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210" w:lineRule="atLeast"/>
        <w:ind w:left="0" w:leftChars="0" w:right="0" w:firstLine="688" w:firstLineChars="191"/>
        <w:jc w:val="both"/>
        <w:rPr>
          <w:rFonts w:hint="default" w:ascii="Times New Roman" w:hAnsi="Times New Roman" w:eastAsia="Georgia" w:cs="Times New Roman"/>
          <w:b/>
          <w:bCs/>
          <w:i/>
          <w:iCs/>
          <w:caps w:val="0"/>
          <w:color w:val="2E75B6" w:themeColor="accent1" w:themeShade="BF"/>
          <w:spacing w:val="0"/>
          <w:sz w:val="36"/>
          <w:szCs w:val="36"/>
          <w:shd w:val="clear" w:color="auto" w:fill="auto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/>
          <w:iCs/>
          <w:caps w:val="0"/>
          <w:color w:val="2E75B6" w:themeColor="accent1" w:themeShade="BF"/>
          <w:spacing w:val="0"/>
          <w:sz w:val="36"/>
          <w:szCs w:val="36"/>
          <w:shd w:val="clear" w:color="auto" w:fill="auto"/>
          <w:lang w:val="ru-RU"/>
        </w:rPr>
        <w:t>Обучение чтению по методике М.Монтессори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210" w:lineRule="atLeast"/>
        <w:ind w:left="0" w:leftChars="0" w:right="0" w:firstLine="397" w:firstLineChars="142"/>
        <w:jc w:val="both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13970</wp:posOffset>
            </wp:positionV>
            <wp:extent cx="2548890" cy="4195445"/>
            <wp:effectExtent l="0" t="0" r="3810" b="14605"/>
            <wp:wrapSquare wrapText="bothSides"/>
            <wp:docPr id="1" name="Изображение 1" descr="P_20200707_105551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P_20200707_105551_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Мария Монтессори считала, что ребенка сначала нужно научить писать, а затем уже читать, так как детям проще написать букву (вернее нарисовать ее), чем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воспринять некий абстрактный образ буквы в книге.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Обучение сразу начинается с написания прописных букв, так как круговые движения легче для рисования в раннем дошкольном возрасте.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autoSpaceDE w:val="0"/>
        <w:autoSpaceDN w:val="0"/>
        <w:bidi w:val="0"/>
        <w:adjustRightInd/>
        <w:snapToGrid w:val="0"/>
        <w:spacing w:before="0" w:beforeAutospacing="0" w:after="120" w:afterAutospacing="0" w:line="240" w:lineRule="auto"/>
        <w:ind w:left="0" w:leftChars="0" w:right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Но перед тем, как учить ребенка писать нужно подготовить руку к письму. Сначала все дети проходят стадию «каляк». Чтобы ребенку было интересней Вы можете дорисовывать его «каляки», превращая их в знакомые предметы и животных. В дальнейшем можно предложить заняться штриховкой и обводкой. Когда ребенок штрихует и обводит рамочки, фигуры он проводит линии разной длины и в разном направлении. Это помогает выработать твердость пальцев и свободу движения кисти, а также контролировать свои движения, соблюдать границы, соотносить движения руки и глаз и действовать по правилам.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Когда ребенок будет готов, начинайте работать над имитацией. Пусть ребенок попробует нарисовать ту же совсем простую фигуру, что и вы – линию, кружок, крестик и так далее. Этот навык необходим для того, чтобы в дальнейшем начать писать печатные буквы.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И когда ребенок захочет написать свою первую букву, то у него не возникнет никаких трудностей.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120" w:afterAutospacing="0" w:line="240" w:lineRule="auto"/>
        <w:ind w:left="0" w:leftChars="0" w:right="0" w:firstLine="414" w:firstLineChars="148"/>
        <w:jc w:val="both"/>
        <w:textAlignment w:val="auto"/>
        <w:outlineLvl w:val="9"/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Как же можно развить навыки грамотности и чтения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ребенка с РАС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?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25" w:beforeAutospacing="0" w:after="60" w:afterAutospacing="0" w:line="240" w:lineRule="auto"/>
        <w:ind w:left="0" w:leftChars="0" w:right="0" w:firstLine="397" w:firstLineChars="142"/>
        <w:jc w:val="both"/>
        <w:textAlignment w:val="auto"/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Во-первых научить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сопоставлять одинаковые предметы и изображения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. Всё обучение строится на умении находить одинаковые предметы и изображения. Сначала учим ребенка подбирать одинаковые простые изображения, а затем тренируем этот навык в повседневной жизни - ищем одинаковые тарелки, ложки, совмещаем обувь попарно.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25" w:beforeAutospacing="0" w:after="60" w:afterAutospacing="0" w:line="240" w:lineRule="auto"/>
        <w:ind w:left="0" w:leftChars="0" w:right="0" w:firstLine="397" w:firstLineChars="142"/>
        <w:jc w:val="both"/>
        <w:textAlignment w:val="auto"/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Затем важно научить ребенка навыкам сортировки.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Когда совмещение предметов и картинок было полностью освоено, важно работать над сортировкой простых предметов –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разложить по своим местам ложки, вилки, помочь </w:t>
      </w:r>
      <w:r>
        <w:rPr>
          <w:rFonts w:hint="default" w:ascii="Times New Roman" w:hAnsi="Times New Roman" w:eastAsia="Georgia" w:cs="Times New Roman"/>
          <w:b w:val="0"/>
          <w:i w:val="0"/>
          <w:color w:val="auto"/>
          <w:spacing w:val="0"/>
          <w:sz w:val="28"/>
          <w:szCs w:val="28"/>
          <w:shd w:val="clear" w:fill="FFFFFF"/>
          <w:lang w:val="ru-RU"/>
        </w:rPr>
        <w:t>рассортировать перед стиркой белье по цветам.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25" w:beforeAutospacing="0" w:after="60" w:afterAutospacing="0" w:line="240" w:lineRule="auto"/>
        <w:ind w:left="0" w:leftChars="0" w:right="0" w:firstLine="397" w:firstLineChars="142"/>
        <w:jc w:val="both"/>
        <w:textAlignment w:val="auto"/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Когда и этот навык освоен, то можно перейти к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обучение чтению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 Некоторым детям с РАС изучение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слов целиком,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дается проще, ч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ем обучение звучанию отдельных букв.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Можно пойти и этим путем. Сначала дать для чтения слова (можно начать с имен членов семьи, любимых мульт героев), а затем уже тексты по слогам. Другим детям нравятся сенсорные ощущения и на ощупь они запоминают лучше. </w:t>
      </w:r>
      <w:r>
        <w:rPr>
          <w:rFonts w:hint="default" w:ascii="Times New Roman" w:hAnsi="Times New Roman" w:eastAsia="Georgia" w:cs="Times New Roman"/>
          <w:b w:val="0"/>
          <w:i w:val="0"/>
          <w:color w:val="auto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ними можно сделать буквы из манки или предложить слепить алфавит.</w:t>
      </w:r>
    </w:p>
    <w:p>
      <w:pPr>
        <w:rPr>
          <w:rFonts w:hint="default"/>
          <w:lang w:val="ru-RU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120" w:afterAutospacing="0" w:line="240" w:lineRule="auto"/>
        <w:ind w:left="0" w:leftChars="0" w:right="0" w:firstLine="397" w:firstLineChars="142"/>
        <w:jc w:val="both"/>
        <w:textAlignment w:val="auto"/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Еще один вариант занятий - это создание вместе с ребенком книги о любимых героях или на определенную тему. Это отличная возможность потренировать навык чтения и сортировки. Нужно будет вырезать из газет или журналов предметы и изображения и их названия и вклеить в книгу. Важно, чтобы данные изображения привлекали внимание и вызывали интерес у ребенка. Просите ребенка рассказать о какой-либо картинке, задавайте наводящие вопросы.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autoSpaceDE w:val="0"/>
        <w:autoSpaceDN w:val="0"/>
        <w:bidi w:val="0"/>
        <w:adjustRightInd/>
        <w:snapToGrid w:val="0"/>
        <w:spacing w:before="0" w:beforeAutospacing="0" w:after="120" w:afterAutospacing="0" w:line="240" w:lineRule="auto"/>
        <w:ind w:left="0" w:leftChars="0" w:right="0" w:firstLine="397" w:firstLineChars="142"/>
        <w:jc w:val="both"/>
        <w:textAlignment w:val="auto"/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При обучении чтению нельзя забывать и о чтении книг ребенку. Основной момент - нужно найти сказки, рассказы или истории, которые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заинтересуют ребенка или будут соответствовать его непосредственному опыту.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Также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вы можете выбрать книгу по мотивам любимого мультфильма ребенка. Многие дети хотят, чтобы им читали одну и ту же книгу много раз – это нормально! Когда ребенок слышит хорошо знакомую историю снова, это действует на него успокаивающе. Чтобы познакомить ребенка с новой книгой, вы можете осторожно объединять ее с уже знакомой историей, постепенно расширяя количество историй, которые нравятся ребенку. По мере чтения пробуйте привлечь ребенка к тому, чтобы он указывал на своих любимых персонажей или на знакомые предметы, тренируя совместное внимание.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210" w:lineRule="atLeast"/>
        <w:ind w:left="0" w:leftChars="0" w:right="0" w:firstLine="397" w:firstLineChars="142"/>
        <w:jc w:val="both"/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Еще один вариант обучения чтению - это познакомить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ребенка с клавиатурой. С большой вероятностью, она станет для него очень важным инструментом в последующей жизни. Например, помогите ребенку набирать знакомые слова или искать любимый мультфильм по названию в Интернете.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210" w:lineRule="atLeast"/>
        <w:ind w:left="0" w:leftChars="0" w:right="0" w:firstLine="397" w:firstLineChars="142"/>
        <w:jc w:val="both"/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Данные занятия не только научат ребенка читать, но и разовьют мелкую моторику и мышление.</w:t>
      </w:r>
    </w:p>
    <w:p>
      <w:pPr>
        <w:ind w:left="0" w:leftChars="0" w:firstLine="560" w:firstLineChars="200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840" w:right="306" w:bottom="11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49F0"/>
    <w:rsid w:val="42E51421"/>
    <w:rsid w:val="5ECF0A55"/>
    <w:rsid w:val="722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2020-07-07T07:18:00Z</dcterms:created>
  <dc:creator>ЦПСиД</dc:creator>
  <cp:lastModifiedBy>ЦПСиД</cp:lastModifiedBy>
  <cp:lastPrinted>2020-07-07T11:51:00Z</cp:lastPrinted>
  <dcterms:modified xsi:type="dcterms:W3CDTF">2020-07-07T11:53:38Z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