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firstLine="709"/>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Пояснительная записка</w:t>
      </w:r>
      <w:r>
        <w:rPr>
          <w:rFonts w:hint="default" w:ascii="Times New Roman" w:hAnsi="Times New Roman" w:cs="Times New Roman"/>
          <w:color w:val="auto"/>
          <w:sz w:val="28"/>
          <w:szCs w:val="28"/>
          <w:lang w:val="ru-RU"/>
        </w:rPr>
        <w:t xml:space="preserve"> </w:t>
      </w:r>
    </w:p>
    <w:p>
      <w:pPr>
        <w:pStyle w:val="2"/>
        <w:spacing w:before="0" w:after="0" w:line="360" w:lineRule="auto"/>
        <w:ind w:firstLine="709"/>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 программе «</w:t>
      </w:r>
      <w:r>
        <w:rPr>
          <w:rFonts w:hint="default" w:ascii="Times New Roman" w:hAnsi="Times New Roman" w:cs="Times New Roman"/>
        </w:rPr>
        <w:t>«Психологическая помощь и поддержка несовершеннолетних, склонных к правонарушениям. Профилактика рецидивов»</w:t>
      </w:r>
      <w:r>
        <w:rPr>
          <w:rFonts w:hint="default" w:ascii="Times New Roman" w:hAnsi="Times New Roman" w:cs="Times New Roman"/>
          <w:color w:val="auto"/>
          <w:sz w:val="28"/>
          <w:szCs w:val="28"/>
          <w:lang w:val="ru-RU"/>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eastAsia="Helvetica Neue" w:cs="Times New Roman"/>
          <w:b/>
          <w:bCs/>
          <w:i w:val="0"/>
          <w:caps w:val="0"/>
          <w:color w:val="333333"/>
          <w:spacing w:val="0"/>
          <w:sz w:val="28"/>
          <w:szCs w:val="28"/>
          <w:shd w:val="clear" w:fill="F9F9F9"/>
        </w:rPr>
      </w:pPr>
      <w:r>
        <w:rPr>
          <w:rFonts w:hint="default" w:ascii="Times New Roman" w:hAnsi="Times New Roman" w:eastAsia="Helvetica Neue" w:cs="Times New Roman"/>
          <w:b/>
          <w:bCs/>
          <w:i w:val="0"/>
          <w:caps w:val="0"/>
          <w:color w:val="333333"/>
          <w:spacing w:val="0"/>
          <w:sz w:val="28"/>
          <w:szCs w:val="28"/>
          <w:shd w:val="clear" w:fill="F9F9F9"/>
        </w:rPr>
        <w:t>Актуальность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olor w:val="auto"/>
          <w:sz w:val="28"/>
          <w:szCs w:val="28"/>
        </w:rPr>
      </w:pPr>
      <w:r>
        <w:rPr>
          <w:rFonts w:hint="default" w:ascii="Times New Roman" w:hAnsi="Times New Roman" w:eastAsia="Helvetica Neue" w:cs="Times New Roman"/>
          <w:i w:val="0"/>
          <w:caps w:val="0"/>
          <w:color w:val="auto"/>
          <w:spacing w:val="0"/>
          <w:sz w:val="28"/>
          <w:szCs w:val="28"/>
          <w:shd w:val="clear" w:fill="F9F9F9"/>
        </w:rPr>
        <w:t>Актуальность данной тематики обусловлена тем, что девиантное поведение, понимаемое как нарушение социальных норм, приобр</w:t>
      </w:r>
      <w:bookmarkStart w:id="0" w:name="_GoBack"/>
      <w:bookmarkEnd w:id="0"/>
      <w:r>
        <w:rPr>
          <w:rFonts w:hint="default" w:ascii="Times New Roman" w:hAnsi="Times New Roman" w:eastAsia="Helvetica Neue" w:cs="Times New Roman"/>
          <w:i w:val="0"/>
          <w:caps w:val="0"/>
          <w:color w:val="auto"/>
          <w:spacing w:val="0"/>
          <w:sz w:val="28"/>
          <w:szCs w:val="28"/>
          <w:shd w:val="clear" w:fill="F9F9F9"/>
        </w:rPr>
        <w:t>ело в последние годы массовый характер и поставило эту проблему в центр внимания социологов, психологов, медицинских работников, работников правоохранительных органов.</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olor w:val="auto"/>
          <w:sz w:val="28"/>
          <w:szCs w:val="28"/>
        </w:rPr>
      </w:pPr>
      <w:r>
        <w:rPr>
          <w:rFonts w:hint="default" w:ascii="Times New Roman" w:hAnsi="Times New Roman" w:eastAsia="Helvetica Neue" w:cs="Times New Roman"/>
          <w:i w:val="0"/>
          <w:caps w:val="0"/>
          <w:color w:val="auto"/>
          <w:spacing w:val="0"/>
          <w:sz w:val="28"/>
          <w:szCs w:val="28"/>
          <w:shd w:val="clear" w:fill="F9F9F9"/>
        </w:rPr>
        <w:t>С каждым годом отмечается рост детской преступности, наркомании, прослеживается тенденция к увеличению числа детей с девиантным поведением. Причины отклонений в поведении ребенка возникают как результат политической, социально-экономической и экологической нестабильности общества, усиления влияния мас</w:t>
      </w:r>
      <w:r>
        <w:rPr>
          <w:rFonts w:hint="default" w:eastAsia="Helvetica Neue" w:cs="Times New Roman"/>
          <w:i w:val="0"/>
          <w:caps w:val="0"/>
          <w:color w:val="auto"/>
          <w:spacing w:val="0"/>
          <w:sz w:val="28"/>
          <w:szCs w:val="28"/>
          <w:shd w:val="clear" w:fill="F9F9F9"/>
        </w:rPr>
        <w:t xml:space="preserve">совой </w:t>
      </w:r>
      <w:r>
        <w:rPr>
          <w:rFonts w:hint="default" w:ascii="Times New Roman" w:hAnsi="Times New Roman" w:eastAsia="Helvetica Neue" w:cs="Times New Roman"/>
          <w:i w:val="0"/>
          <w:caps w:val="0"/>
          <w:color w:val="auto"/>
          <w:spacing w:val="0"/>
          <w:sz w:val="28"/>
          <w:szCs w:val="28"/>
          <w:shd w:val="clear" w:fill="F9F9F9"/>
        </w:rPr>
        <w:t>культуры, псевдокультуры, изменений в содержании ценностных ориентаций молодежи, неблагоприятных семейно-бытовых отношений, отсутствие контроля за поведением, чрезмерной занятости родителей, катастрофического увеличения разводов. Все это подрывает ребенка в себе, его способность к самовыражению, самоутверждению в жизненно важных ситуациях, появляется чувство одиночества и незащищенности.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olor w:val="auto"/>
          <w:sz w:val="28"/>
          <w:szCs w:val="28"/>
        </w:rPr>
      </w:pPr>
      <w:r>
        <w:rPr>
          <w:rFonts w:hint="default" w:ascii="Times New Roman" w:hAnsi="Times New Roman" w:eastAsia="Helvetica Neue" w:cs="Times New Roman"/>
          <w:i w:val="0"/>
          <w:caps w:val="0"/>
          <w:color w:val="auto"/>
          <w:spacing w:val="0"/>
          <w:sz w:val="28"/>
          <w:szCs w:val="28"/>
          <w:shd w:val="clear" w:fill="F9F9F9"/>
        </w:rPr>
        <w:t>В последние годы в России возросла численность подростков, для которых цель жизни сводится к достижению материального благополучия любой ценой. Труд и учеба утратили общественную ценность и значимость, стали носить прагматический характер - больше получать благ, привилегий и меньше работать и учиться. Положение с поведенческими девиациями усугубляется еще больше экономической ситуацией в стране. В последние годы в России значительно возрос уровень подростковой преступности в сфере социально-экономических отношений, где объектом преступления является право собственности, имеющее исключительное значение в жизнедеятельности граждан, общества, государства. Для многих подростков характерна ориентация на личное материальное благополучие, на действие по его обеспечению, на жизнь по принципу «как хочется», на самоутверждение любой ценой и любыми средствами. В этих случаях ими руководит не корысть и стремление удовлетворить свои потребности преступным путем, а привлекает сам процесс совершения преступления, участия ради компании, чтобы не прослыть трусом и т.п.</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eastAsia="Helvetica Neue" w:cs="Times New Roman"/>
          <w:i w:val="0"/>
          <w:caps w:val="0"/>
          <w:color w:val="auto"/>
          <w:spacing w:val="0"/>
          <w:sz w:val="28"/>
          <w:szCs w:val="28"/>
          <w:shd w:val="clear" w:fill="F9F9F9"/>
        </w:rPr>
      </w:pPr>
      <w:r>
        <w:rPr>
          <w:rFonts w:hint="default" w:ascii="Times New Roman" w:hAnsi="Times New Roman" w:eastAsia="Helvetica Neue" w:cs="Times New Roman"/>
          <w:i w:val="0"/>
          <w:caps w:val="0"/>
          <w:color w:val="auto"/>
          <w:spacing w:val="0"/>
          <w:sz w:val="28"/>
          <w:szCs w:val="28"/>
          <w:shd w:val="clear" w:fill="F9F9F9"/>
        </w:rPr>
        <w:t xml:space="preserve">В последние годы в связи с общественным кризисом нашего общества интерес к проблеме девиантного поведения значительно возрос. Поэтому необходимо более тщательно исследовать причины, формы, динамику девиантного поведения, разработать более эффективные меры социального контроля - превентивные, профилактические, коррекционные, реабилитационные. Профессиональный интерес психологов, социологов, социальных работников к различным видам и уровням изменений личности несовершеннолетних и их характерологических особенностей весьма высок и устойчив многие годы. Об этом свидетельствуют направленность и количество работ, посвящённых проблеме отклоняющегося поведения. В нашей стране уже накоплен немалый опыт по коррекции и профилактике девиантного поведения. За последние годы было выполнено психологами и педагогами ряд исследований по изучению, диагностике и предупреждению педагогической запущенности и правонарушений подростков. Этому посвящены работы Абрамовой Г.С., Алемаскина М.А., Антонян Ю.М., Беличевой С.А., Бехтерева В.М. Глоточкина А.Д., Дубровиной И.В., Знакова В.В., Иванова Е.Я., Игошева К.Е., Исаева Д.Д., Исаева Д.Н., Ковалёва А.Г., Кона И.С., Кондрашенко В.Т., Личко А.Е., Миньковского Г.М., Невского И.А., Пирожкова В.Ф., Платонова К.К., Потанина Г.М., Фельдштейна Д.И. и др. </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eastAsia="Helvetica Neue" w:cs="Times New Roman"/>
          <w:i w:val="0"/>
          <w:caps w:val="0"/>
          <w:color w:val="auto"/>
          <w:spacing w:val="0"/>
          <w:sz w:val="28"/>
          <w:szCs w:val="28"/>
          <w:shd w:val="clear" w:fill="F9F9F9"/>
        </w:rPr>
      </w:pPr>
      <w:r>
        <w:rPr>
          <w:rFonts w:hint="default" w:ascii="Times New Roman" w:hAnsi="Times New Roman" w:eastAsia="Helvetica Neue" w:cs="Times New Roman"/>
          <w:i w:val="0"/>
          <w:caps w:val="0"/>
          <w:color w:val="auto"/>
          <w:spacing w:val="0"/>
          <w:sz w:val="28"/>
          <w:szCs w:val="28"/>
          <w:shd w:val="clear" w:fill="F9F9F9"/>
        </w:rPr>
        <w:t>Из-за напряжённости в экономической сфере родители меньше внимания уделяют своим детям. Увеличивается число неполных семей. В итоге многие дети и подростки оказались по существу в социальном вакууме, где они никому не нужны. Снижается роль родителей в воспитании.</w:t>
      </w:r>
    </w:p>
    <w:p>
      <w:pPr>
        <w:pStyle w:val="7"/>
        <w:keepNext w:val="0"/>
        <w:keepLines w:val="0"/>
        <w:pageBreakBefore w:val="0"/>
        <w:widowControl/>
        <w:kinsoku/>
        <w:wordWrap/>
        <w:overflowPunct/>
        <w:topLinePunct w:val="0"/>
        <w:autoSpaceDE/>
        <w:autoSpaceDN/>
        <w:bidi w:val="0"/>
        <w:spacing w:before="0" w:beforeLines="0" w:beforeAutospacing="0" w:after="0" w:afterLines="0" w:afterAutospacing="0" w:line="360" w:lineRule="auto"/>
        <w:ind w:left="0" w:leftChars="0" w:right="0" w:rightChars="0" w:firstLine="560" w:firstLineChars="200"/>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Таким образом, особенности подросткового возраста, а также сложные условия, в которых происходит взросление современной молодежи: нестабильность семейного института, размытость моральных ценностей, определяют актуальность специальных мер для развития и усиления «Я» подростка, формирования жизнеспособной личности, обладающей достаточными ресурсами для успешной адаптации в обществе</w:t>
      </w:r>
      <w:r>
        <w:rPr>
          <w:rFonts w:hint="default" w:ascii="Times New Roman" w:hAnsi="Times New Roman" w:cs="Times New Roman"/>
          <w:color w:val="auto"/>
          <w:sz w:val="28"/>
          <w:szCs w:val="28"/>
          <w:lang w:val="ru-RU"/>
        </w:rPr>
        <w:t>, а также снижению девиантного поведения подростков</w:t>
      </w:r>
      <w:r>
        <w:rPr>
          <w:rFonts w:hint="default" w:ascii="Times New Roman" w:hAnsi="Times New Roman" w:cs="Times New Roman"/>
          <w:color w:val="auto"/>
          <w:sz w:val="28"/>
          <w:szCs w:val="28"/>
        </w:rPr>
        <w:t xml:space="preserve">. </w:t>
      </w:r>
    </w:p>
    <w:p>
      <w:pPr>
        <w:pStyle w:val="3"/>
        <w:keepNext w:val="0"/>
        <w:keepLines w:val="0"/>
        <w:widowControl/>
        <w:suppressLineNumbers w:val="0"/>
        <w:spacing w:line="360" w:lineRule="auto"/>
        <w:ind w:firstLine="632" w:firstLineChars="225"/>
        <w:jc w:val="both"/>
        <w:rPr>
          <w:rFonts w:hint="default" w:ascii="Times New Roman" w:hAnsi="Times New Roman" w:eastAsia="arial cyr" w:cs="Times New Roman"/>
          <w:b w:val="0"/>
          <w:bCs/>
          <w:i w:val="0"/>
          <w:color w:val="auto"/>
          <w:sz w:val="28"/>
          <w:szCs w:val="28"/>
        </w:rPr>
      </w:pPr>
      <w:r>
        <w:rPr>
          <w:rFonts w:hint="default" w:ascii="Times New Roman" w:hAnsi="Times New Roman" w:cs="Times New Roman"/>
          <w:b/>
          <w:color w:val="auto"/>
          <w:sz w:val="28"/>
          <w:szCs w:val="28"/>
        </w:rPr>
        <w:t xml:space="preserve">Цель программы: </w:t>
      </w:r>
      <w:r>
        <w:rPr>
          <w:rFonts w:hint="default" w:cs="Times New Roman"/>
          <w:b w:val="0"/>
          <w:bCs/>
          <w:color w:val="auto"/>
          <w:sz w:val="28"/>
          <w:szCs w:val="28"/>
        </w:rPr>
        <w:t>профилактика девиантного поведения подростков.</w:t>
      </w:r>
    </w:p>
    <w:p>
      <w:pPr>
        <w:pStyle w:val="3"/>
        <w:spacing w:before="0" w:after="0" w:line="360" w:lineRule="auto"/>
        <w:ind w:firstLine="709"/>
        <w:jc w:val="both"/>
        <w:rPr>
          <w:rFonts w:hint="default" w:ascii="Times New Roman" w:hAnsi="Times New Roman" w:cs="Times New Roman"/>
          <w:color w:val="auto"/>
          <w:sz w:val="28"/>
          <w:szCs w:val="28"/>
        </w:rPr>
      </w:pPr>
      <w:r>
        <w:rPr>
          <w:rStyle w:val="5"/>
          <w:rFonts w:hint="default" w:ascii="Times New Roman" w:hAnsi="Times New Roman" w:cs="Times New Roman"/>
          <w:color w:val="auto"/>
          <w:sz w:val="28"/>
          <w:szCs w:val="28"/>
        </w:rPr>
        <w:t>Задачи</w:t>
      </w:r>
      <w:r>
        <w:rPr>
          <w:rFonts w:hint="default" w:ascii="Times New Roman" w:hAnsi="Times New Roman" w:cs="Times New Roman"/>
          <w:color w:val="auto"/>
          <w:sz w:val="28"/>
          <w:szCs w:val="28"/>
        </w:rPr>
        <w:t>:</w:t>
      </w:r>
    </w:p>
    <w:p>
      <w:pPr>
        <w:numPr>
          <w:ilvl w:val="0"/>
          <w:numId w:val="1"/>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ru-RU"/>
        </w:rPr>
        <w:t>Обучить</w:t>
      </w:r>
      <w:r>
        <w:rPr>
          <w:rFonts w:hint="default" w:ascii="Times New Roman" w:hAnsi="Times New Roman" w:cs="Times New Roman"/>
          <w:color w:val="auto"/>
          <w:sz w:val="28"/>
          <w:szCs w:val="28"/>
        </w:rPr>
        <w:t xml:space="preserve"> подростков навык</w:t>
      </w:r>
      <w:r>
        <w:rPr>
          <w:rFonts w:hint="default" w:ascii="Times New Roman" w:hAnsi="Times New Roman" w:cs="Times New Roman"/>
          <w:color w:val="auto"/>
          <w:sz w:val="28"/>
          <w:szCs w:val="28"/>
          <w:lang w:val="ru-RU"/>
        </w:rPr>
        <w:t>ам</w:t>
      </w:r>
      <w:r>
        <w:rPr>
          <w:rFonts w:hint="default" w:ascii="Times New Roman" w:hAnsi="Times New Roman" w:cs="Times New Roman"/>
          <w:color w:val="auto"/>
          <w:sz w:val="28"/>
          <w:szCs w:val="28"/>
        </w:rPr>
        <w:t xml:space="preserve"> конструктивного общения и взаимодействия;</w:t>
      </w:r>
    </w:p>
    <w:p>
      <w:pPr>
        <w:numPr>
          <w:ilvl w:val="0"/>
          <w:numId w:val="1"/>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Создать условия для включения подростков в процесс самопознания, самосовершенствования, самопринятия развитие адекватной самооценки; </w:t>
      </w:r>
    </w:p>
    <w:p>
      <w:pPr>
        <w:numPr>
          <w:ilvl w:val="0"/>
          <w:numId w:val="1"/>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eastAsia="arial cyr" w:cs="Times New Roman"/>
          <w:b w:val="0"/>
          <w:i w:val="0"/>
          <w:color w:val="auto"/>
          <w:sz w:val="28"/>
          <w:szCs w:val="28"/>
        </w:rPr>
        <w:t xml:space="preserve">Способствовать расширению ролевого репертуара </w:t>
      </w:r>
      <w:r>
        <w:rPr>
          <w:rFonts w:hint="default" w:ascii="Times New Roman" w:hAnsi="Times New Roman" w:eastAsia="arial cyr" w:cs="Times New Roman"/>
          <w:b w:val="0"/>
          <w:i w:val="0"/>
          <w:color w:val="auto"/>
          <w:sz w:val="28"/>
          <w:szCs w:val="28"/>
          <w:lang w:val="ru-RU"/>
        </w:rPr>
        <w:t>несовершеннолетних</w:t>
      </w:r>
      <w:r>
        <w:rPr>
          <w:rFonts w:hint="default" w:ascii="Times New Roman" w:hAnsi="Times New Roman" w:eastAsia="arial cyr" w:cs="Times New Roman"/>
          <w:b w:val="0"/>
          <w:i w:val="0"/>
          <w:color w:val="auto"/>
          <w:sz w:val="28"/>
          <w:szCs w:val="28"/>
        </w:rPr>
        <w:t xml:space="preserve"> свойственного подростковому возрасту</w:t>
      </w:r>
      <w:r>
        <w:rPr>
          <w:rFonts w:hint="default" w:ascii="Times New Roman" w:hAnsi="Times New Roman" w:eastAsia="Helvetica Neue" w:cs="Times New Roman"/>
          <w:i w:val="0"/>
          <w:caps w:val="0"/>
          <w:color w:val="auto"/>
          <w:spacing w:val="0"/>
          <w:sz w:val="28"/>
          <w:szCs w:val="28"/>
          <w:shd w:val="clear" w:color="auto" w:fill="FFFFFF"/>
          <w:lang w:val="ru-RU"/>
        </w:rPr>
        <w:t>;</w:t>
      </w:r>
    </w:p>
    <w:p>
      <w:pPr>
        <w:numPr>
          <w:ilvl w:val="0"/>
          <w:numId w:val="1"/>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eastAsia="Helvetica Neue" w:cs="Times New Roman"/>
          <w:i w:val="0"/>
          <w:caps w:val="0"/>
          <w:color w:val="auto"/>
          <w:spacing w:val="0"/>
          <w:sz w:val="28"/>
          <w:szCs w:val="28"/>
          <w:shd w:val="clear" w:color="auto" w:fill="FFFFFF"/>
          <w:lang w:val="ru-RU"/>
        </w:rPr>
        <w:t>Сф</w:t>
      </w:r>
      <w:r>
        <w:rPr>
          <w:rFonts w:hint="default" w:ascii="Times New Roman" w:hAnsi="Times New Roman" w:eastAsia="Helvetica Neue" w:cs="Times New Roman"/>
          <w:i w:val="0"/>
          <w:caps w:val="0"/>
          <w:color w:val="auto"/>
          <w:spacing w:val="0"/>
          <w:sz w:val="28"/>
          <w:szCs w:val="28"/>
          <w:shd w:val="clear" w:color="auto" w:fill="FFFFFF"/>
        </w:rPr>
        <w:t>ормировать умение делать осознанный выбор</w:t>
      </w:r>
      <w:r>
        <w:rPr>
          <w:rFonts w:hint="default" w:ascii="Times New Roman" w:hAnsi="Times New Roman" w:eastAsia="Helvetica Neue" w:cs="Times New Roman"/>
          <w:i w:val="0"/>
          <w:caps w:val="0"/>
          <w:color w:val="auto"/>
          <w:spacing w:val="0"/>
          <w:sz w:val="28"/>
          <w:szCs w:val="28"/>
          <w:shd w:val="clear" w:color="auto" w:fill="FFFFFF"/>
          <w:lang w:val="ru-RU"/>
        </w:rPr>
        <w:t>;</w:t>
      </w:r>
    </w:p>
    <w:p>
      <w:pPr>
        <w:numPr>
          <w:ilvl w:val="0"/>
          <w:numId w:val="1"/>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eastAsia="Helvetica Neue" w:cs="Times New Roman"/>
          <w:i w:val="0"/>
          <w:caps w:val="0"/>
          <w:color w:val="auto"/>
          <w:spacing w:val="0"/>
          <w:sz w:val="28"/>
          <w:szCs w:val="28"/>
          <w:shd w:val="clear" w:color="auto" w:fill="FFFFFF"/>
          <w:lang w:val="ru-RU"/>
        </w:rPr>
        <w:t>С</w:t>
      </w:r>
      <w:r>
        <w:rPr>
          <w:rFonts w:hint="default" w:ascii="Times New Roman" w:hAnsi="Times New Roman" w:eastAsia="Helvetica Neue" w:cs="Times New Roman"/>
          <w:i w:val="0"/>
          <w:caps w:val="0"/>
          <w:color w:val="auto"/>
          <w:spacing w:val="0"/>
          <w:sz w:val="28"/>
          <w:szCs w:val="28"/>
          <w:shd w:val="clear" w:color="auto" w:fill="FFFFFF"/>
        </w:rPr>
        <w:t>оздать предпосылки для формирования навыков принятия и оказания поддержки в сложных ситуациях</w:t>
      </w:r>
      <w:r>
        <w:rPr>
          <w:rFonts w:hint="default" w:ascii="Times New Roman" w:hAnsi="Times New Roman" w:eastAsia="Helvetica Neue" w:cs="Times New Roman"/>
          <w:i w:val="0"/>
          <w:caps w:val="0"/>
          <w:color w:val="auto"/>
          <w:spacing w:val="0"/>
          <w:sz w:val="28"/>
          <w:szCs w:val="28"/>
          <w:shd w:val="clear" w:color="auto" w:fill="FFFFFF"/>
          <w:lang w:val="ru-RU"/>
        </w:rPr>
        <w:t>;</w:t>
      </w:r>
    </w:p>
    <w:p>
      <w:pPr>
        <w:numPr>
          <w:ilvl w:val="0"/>
          <w:numId w:val="1"/>
        </w:numPr>
        <w:spacing w:line="360" w:lineRule="auto"/>
        <w:ind w:left="0" w:firstLine="709"/>
        <w:jc w:val="both"/>
        <w:rPr>
          <w:rFonts w:hint="default" w:ascii="Times New Roman" w:hAnsi="Times New Roman" w:eastAsia="arial cyr" w:cs="Times New Roman"/>
          <w:b w:val="0"/>
          <w:i w:val="0"/>
          <w:color w:val="auto"/>
          <w:sz w:val="28"/>
          <w:szCs w:val="28"/>
        </w:rPr>
      </w:pPr>
      <w:r>
        <w:rPr>
          <w:rFonts w:hint="default" w:ascii="Times New Roman" w:hAnsi="Times New Roman" w:eastAsia="arial cyr" w:cs="Times New Roman"/>
          <w:b w:val="0"/>
          <w:i w:val="0"/>
          <w:color w:val="auto"/>
          <w:sz w:val="28"/>
          <w:szCs w:val="28"/>
          <w:lang w:val="ru-RU"/>
        </w:rPr>
        <w:t>Сф</w:t>
      </w:r>
      <w:r>
        <w:rPr>
          <w:rFonts w:hint="default" w:ascii="Times New Roman" w:hAnsi="Times New Roman" w:eastAsia="arial cyr" w:cs="Times New Roman"/>
          <w:b w:val="0"/>
          <w:i w:val="0"/>
          <w:color w:val="auto"/>
          <w:sz w:val="28"/>
          <w:szCs w:val="28"/>
        </w:rPr>
        <w:t>ормирова</w:t>
      </w:r>
      <w:r>
        <w:rPr>
          <w:rFonts w:hint="default" w:ascii="Times New Roman" w:hAnsi="Times New Roman" w:eastAsia="arial cyr" w:cs="Times New Roman"/>
          <w:b w:val="0"/>
          <w:i w:val="0"/>
          <w:color w:val="auto"/>
          <w:sz w:val="28"/>
          <w:szCs w:val="28"/>
          <w:lang w:val="ru-RU"/>
        </w:rPr>
        <w:t>ть</w:t>
      </w:r>
      <w:r>
        <w:rPr>
          <w:rFonts w:hint="default" w:ascii="Times New Roman" w:hAnsi="Times New Roman" w:eastAsia="arial cyr" w:cs="Times New Roman"/>
          <w:b w:val="0"/>
          <w:i w:val="0"/>
          <w:color w:val="auto"/>
          <w:sz w:val="28"/>
          <w:szCs w:val="28"/>
        </w:rPr>
        <w:t xml:space="preserve"> осознанн</w:t>
      </w:r>
      <w:r>
        <w:rPr>
          <w:rFonts w:hint="default" w:ascii="Times New Roman" w:hAnsi="Times New Roman" w:eastAsia="arial cyr" w:cs="Times New Roman"/>
          <w:b w:val="0"/>
          <w:i w:val="0"/>
          <w:color w:val="auto"/>
          <w:sz w:val="28"/>
          <w:szCs w:val="28"/>
          <w:lang w:val="ru-RU"/>
        </w:rPr>
        <w:t>ую</w:t>
      </w:r>
      <w:r>
        <w:rPr>
          <w:rFonts w:hint="default" w:ascii="Times New Roman" w:hAnsi="Times New Roman" w:eastAsia="arial cyr" w:cs="Times New Roman"/>
          <w:b w:val="0"/>
          <w:i w:val="0"/>
          <w:color w:val="auto"/>
          <w:sz w:val="28"/>
          <w:szCs w:val="28"/>
        </w:rPr>
        <w:t xml:space="preserve"> позици</w:t>
      </w:r>
      <w:r>
        <w:rPr>
          <w:rFonts w:hint="default" w:ascii="Times New Roman" w:hAnsi="Times New Roman" w:eastAsia="arial cyr" w:cs="Times New Roman"/>
          <w:b w:val="0"/>
          <w:i w:val="0"/>
          <w:color w:val="auto"/>
          <w:sz w:val="28"/>
          <w:szCs w:val="28"/>
          <w:lang w:val="ru-RU"/>
        </w:rPr>
        <w:t>ю</w:t>
      </w:r>
      <w:r>
        <w:rPr>
          <w:rFonts w:hint="default" w:ascii="Times New Roman" w:hAnsi="Times New Roman" w:eastAsia="arial cyr" w:cs="Times New Roman"/>
          <w:b w:val="0"/>
          <w:i w:val="0"/>
          <w:color w:val="auto"/>
          <w:sz w:val="28"/>
          <w:szCs w:val="28"/>
        </w:rPr>
        <w:t>,</w:t>
      </w:r>
      <w:r>
        <w:rPr>
          <w:rFonts w:hint="default" w:ascii="Times New Roman" w:hAnsi="Times New Roman" w:eastAsia="arial cyr" w:cs="Times New Roman"/>
          <w:b w:val="0"/>
          <w:i w:val="0"/>
          <w:color w:val="auto"/>
          <w:sz w:val="28"/>
          <w:szCs w:val="28"/>
          <w:lang w:val="ru-RU"/>
        </w:rPr>
        <w:t xml:space="preserve"> </w:t>
      </w:r>
      <w:r>
        <w:rPr>
          <w:rFonts w:hint="default" w:ascii="Times New Roman" w:hAnsi="Times New Roman" w:eastAsia="arial cyr" w:cs="Times New Roman"/>
          <w:b w:val="0"/>
          <w:i w:val="0"/>
          <w:color w:val="auto"/>
          <w:sz w:val="28"/>
          <w:szCs w:val="28"/>
        </w:rPr>
        <w:t>актуализация представлений о полоролевой самоидентичности.</w:t>
      </w:r>
    </w:p>
    <w:p>
      <w:pPr>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Данная </w:t>
      </w:r>
      <w:r>
        <w:rPr>
          <w:rFonts w:hint="default" w:ascii="Times New Roman" w:hAnsi="Times New Roman" w:cs="Times New Roman"/>
          <w:color w:val="auto"/>
          <w:sz w:val="28"/>
          <w:szCs w:val="28"/>
          <w:lang w:val="ru-RU"/>
        </w:rPr>
        <w:t>п</w:t>
      </w:r>
      <w:r>
        <w:rPr>
          <w:rFonts w:hint="default" w:ascii="Times New Roman" w:hAnsi="Times New Roman" w:cs="Times New Roman"/>
          <w:color w:val="auto"/>
          <w:sz w:val="28"/>
          <w:szCs w:val="28"/>
        </w:rPr>
        <w:t xml:space="preserve">рограмма </w:t>
      </w:r>
      <w:r>
        <w:rPr>
          <w:rFonts w:hint="default" w:ascii="Times New Roman" w:hAnsi="Times New Roman" w:cs="Times New Roman"/>
          <w:color w:val="auto"/>
          <w:sz w:val="28"/>
          <w:szCs w:val="28"/>
          <w:lang w:val="ru-RU"/>
        </w:rPr>
        <w:t xml:space="preserve">представлена в форме тренинга и </w:t>
      </w:r>
      <w:r>
        <w:rPr>
          <w:rFonts w:hint="default" w:ascii="Times New Roman" w:hAnsi="Times New Roman" w:cs="Times New Roman"/>
          <w:color w:val="auto"/>
          <w:sz w:val="28"/>
          <w:szCs w:val="28"/>
        </w:rPr>
        <w:t>отличается от уже существующих тем, что ее можно реализовать на малых и больших группах</w:t>
      </w:r>
    </w:p>
    <w:p>
      <w:pPr>
        <w:shd w:val="clear" w:color="auto" w:fill="FFFFFF"/>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Целевая группа:</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 xml:space="preserve">несовершеннолетние </w:t>
      </w:r>
      <w:r>
        <w:rPr>
          <w:rFonts w:hint="default" w:ascii="Times New Roman" w:hAnsi="Times New Roman" w:cs="Times New Roman"/>
          <w:color w:val="auto"/>
          <w:sz w:val="28"/>
          <w:szCs w:val="28"/>
        </w:rPr>
        <w:t>старшего (14-16 лет) подросткового возраста, количество участников группы – от 12 человек</w:t>
      </w:r>
      <w:r>
        <w:rPr>
          <w:rFonts w:hint="default" w:ascii="Times New Roman" w:hAnsi="Times New Roman" w:cs="Times New Roman"/>
          <w:b/>
          <w:color w:val="auto"/>
          <w:sz w:val="28"/>
          <w:szCs w:val="28"/>
        </w:rPr>
        <w:t>.</w:t>
      </w:r>
      <w:r>
        <w:rPr>
          <w:rFonts w:hint="default" w:ascii="Times New Roman" w:hAnsi="Times New Roman" w:cs="Times New Roman"/>
          <w:color w:val="auto"/>
          <w:sz w:val="28"/>
          <w:szCs w:val="28"/>
        </w:rPr>
        <w:t xml:space="preserve"> </w:t>
      </w:r>
    </w:p>
    <w:p>
      <w:pPr>
        <w:pStyle w:val="3"/>
        <w:spacing w:before="0" w:after="0"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Сроки реализации:</w:t>
      </w:r>
      <w:r>
        <w:rPr>
          <w:rFonts w:hint="default" w:ascii="Times New Roman" w:hAnsi="Times New Roman" w:cs="Times New Roman"/>
          <w:color w:val="auto"/>
          <w:sz w:val="28"/>
          <w:szCs w:val="28"/>
        </w:rPr>
        <w:t xml:space="preserve"> занятия проводятся с периодичностью 1-2 раза в </w:t>
      </w:r>
      <w:r>
        <w:rPr>
          <w:rFonts w:hint="default" w:ascii="Times New Roman" w:hAnsi="Times New Roman" w:cs="Times New Roman"/>
          <w:color w:val="auto"/>
          <w:sz w:val="28"/>
          <w:szCs w:val="28"/>
          <w:lang w:val="ru-RU"/>
        </w:rPr>
        <w:t>месяц</w:t>
      </w:r>
      <w:r>
        <w:rPr>
          <w:rFonts w:hint="default" w:ascii="Times New Roman" w:hAnsi="Times New Roman" w:cs="Times New Roman"/>
          <w:color w:val="auto"/>
          <w:sz w:val="28"/>
          <w:szCs w:val="28"/>
        </w:rPr>
        <w:t xml:space="preserve">, тренинг включает </w:t>
      </w:r>
      <w:r>
        <w:rPr>
          <w:rFonts w:hint="default" w:ascii="Times New Roman" w:hAnsi="Times New Roman" w:cs="Times New Roman"/>
          <w:color w:val="auto"/>
          <w:sz w:val="28"/>
          <w:szCs w:val="28"/>
          <w:lang w:val="ru-RU"/>
        </w:rPr>
        <w:t>10</w:t>
      </w:r>
      <w:r>
        <w:rPr>
          <w:rFonts w:hint="default" w:ascii="Times New Roman" w:hAnsi="Times New Roman" w:cs="Times New Roman"/>
          <w:color w:val="auto"/>
          <w:sz w:val="28"/>
          <w:szCs w:val="28"/>
        </w:rPr>
        <w:t xml:space="preserve"> занятий продолжительностью </w:t>
      </w:r>
      <w:r>
        <w:rPr>
          <w:rFonts w:hint="default" w:ascii="Times New Roman" w:hAnsi="Times New Roman" w:cs="Times New Roman"/>
          <w:color w:val="auto"/>
          <w:sz w:val="28"/>
          <w:szCs w:val="28"/>
          <w:lang w:val="ru-RU"/>
        </w:rPr>
        <w:t>50 мин</w:t>
      </w:r>
      <w:r>
        <w:rPr>
          <w:rFonts w:hint="default" w:ascii="Times New Roman" w:hAnsi="Times New Roman" w:cs="Times New Roman"/>
          <w:color w:val="auto"/>
          <w:sz w:val="28"/>
          <w:szCs w:val="28"/>
        </w:rPr>
        <w:t xml:space="preserve">. </w:t>
      </w:r>
    </w:p>
    <w:p>
      <w:pPr>
        <w:spacing w:line="360" w:lineRule="auto"/>
        <w:ind w:firstLine="709"/>
        <w:jc w:val="both"/>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Структура программы</w:t>
      </w:r>
    </w:p>
    <w:p>
      <w:pPr>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Программа учитывает возрастные особенности участников и предполагает создание безопасного пространства.</w:t>
      </w:r>
    </w:p>
    <w:p>
      <w:pPr>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ru-RU"/>
        </w:rPr>
        <w:t>О</w:t>
      </w:r>
      <w:r>
        <w:rPr>
          <w:rFonts w:hint="default" w:ascii="Times New Roman" w:hAnsi="Times New Roman" w:cs="Times New Roman"/>
          <w:color w:val="auto"/>
          <w:sz w:val="28"/>
          <w:szCs w:val="28"/>
        </w:rPr>
        <w:t>рганизационный этап: знакомство участников тренинга, принятие правил тренинговой работы, проведение игр и упражнений на сплочение и командообразование</w:t>
      </w:r>
      <w:r>
        <w:rPr>
          <w:rFonts w:hint="default" w:ascii="Times New Roman" w:hAnsi="Times New Roman" w:cs="Times New Roman"/>
          <w:color w:val="auto"/>
          <w:sz w:val="28"/>
          <w:szCs w:val="28"/>
          <w:lang w:val="ru-RU"/>
        </w:rPr>
        <w:t>, психологическая диагностика.</w:t>
      </w:r>
    </w:p>
    <w:p>
      <w:pPr>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ru-RU"/>
        </w:rPr>
        <w:t>О</w:t>
      </w:r>
      <w:r>
        <w:rPr>
          <w:rFonts w:hint="default" w:ascii="Times New Roman" w:hAnsi="Times New Roman" w:cs="Times New Roman"/>
          <w:color w:val="auto"/>
          <w:sz w:val="28"/>
          <w:szCs w:val="28"/>
        </w:rPr>
        <w:t xml:space="preserve">сновной этап: проведение игр, упражнений, лекции, обсуждение направленные на </w:t>
      </w:r>
      <w:r>
        <w:rPr>
          <w:rFonts w:hint="default" w:ascii="Times New Roman" w:hAnsi="Times New Roman" w:cs="Times New Roman"/>
          <w:color w:val="auto"/>
          <w:sz w:val="28"/>
          <w:szCs w:val="28"/>
          <w:lang w:val="ru-RU"/>
        </w:rPr>
        <w:t>профилактику девиантного поведения</w:t>
      </w:r>
      <w:r>
        <w:rPr>
          <w:rFonts w:hint="default" w:ascii="Times New Roman" w:hAnsi="Times New Roman" w:cs="Times New Roman"/>
          <w:color w:val="auto"/>
          <w:sz w:val="28"/>
          <w:szCs w:val="28"/>
        </w:rPr>
        <w:t>.</w:t>
      </w:r>
    </w:p>
    <w:p>
      <w:pPr>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З</w:t>
      </w:r>
      <w:r>
        <w:rPr>
          <w:rFonts w:hint="default" w:ascii="Times New Roman" w:hAnsi="Times New Roman" w:cs="Times New Roman"/>
          <w:color w:val="auto"/>
          <w:sz w:val="28"/>
          <w:szCs w:val="28"/>
        </w:rPr>
        <w:t>аключительный этап: подведение итогов тренинговой работы, завершение группового процесса и отношений</w:t>
      </w:r>
      <w:r>
        <w:rPr>
          <w:rFonts w:hint="default" w:ascii="Times New Roman" w:hAnsi="Times New Roman" w:cs="Times New Roman"/>
          <w:color w:val="auto"/>
          <w:sz w:val="28"/>
          <w:szCs w:val="28"/>
          <w:lang w:val="ru-RU"/>
        </w:rPr>
        <w:t>, контрольная психологическая диагностика.</w:t>
      </w:r>
    </w:p>
    <w:p>
      <w:pPr>
        <w:shd w:val="clear" w:color="auto" w:fill="FFFFFF"/>
        <w:spacing w:line="360" w:lineRule="auto"/>
        <w:ind w:firstLine="709"/>
        <w:jc w:val="both"/>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Диагностический инструментарий:</w:t>
      </w:r>
    </w:p>
    <w:p>
      <w:pPr>
        <w:pStyle w:val="8"/>
        <w:numPr>
          <w:ilvl w:val="0"/>
          <w:numId w:val="2"/>
        </w:numPr>
        <w:shd w:val="clear" w:color="auto" w:fill="FFFFFF"/>
        <w:spacing w:after="0" w:line="360" w:lineRule="auto"/>
        <w:ind w:left="0" w:firstLine="709"/>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lang w:eastAsia="ru-RU"/>
        </w:rPr>
        <w:t>Методика и диагностика самочувствия, активности и настроения;</w:t>
      </w:r>
    </w:p>
    <w:p>
      <w:pPr>
        <w:pStyle w:val="8"/>
        <w:numPr>
          <w:ilvl w:val="0"/>
          <w:numId w:val="2"/>
        </w:numPr>
        <w:shd w:val="clear" w:color="auto" w:fill="FFFFFF"/>
        <w:spacing w:after="0" w:line="360" w:lineRule="auto"/>
        <w:ind w:left="0" w:firstLine="709"/>
        <w:jc w:val="both"/>
        <w:rPr>
          <w:rFonts w:hint="default" w:ascii="Times New Roman" w:hAnsi="Times New Roman" w:cs="Times New Roman"/>
          <w:i w:val="0"/>
          <w:caps w:val="0"/>
          <w:color w:val="auto"/>
          <w:spacing w:val="0"/>
          <w:sz w:val="28"/>
          <w:szCs w:val="28"/>
        </w:rPr>
      </w:pPr>
      <w:r>
        <w:rPr>
          <w:rFonts w:hint="default" w:ascii="Times New Roman" w:hAnsi="Times New Roman" w:cs="Times New Roman"/>
          <w:color w:val="auto"/>
          <w:sz w:val="28"/>
          <w:szCs w:val="28"/>
        </w:rPr>
        <w:t>Методика диагностики самооценки психических состояний Г. Айзенка</w:t>
      </w:r>
      <w:r>
        <w:rPr>
          <w:rFonts w:hint="default" w:ascii="Times New Roman" w:hAnsi="Times New Roman" w:cs="Times New Roman"/>
          <w:color w:val="auto"/>
          <w:sz w:val="28"/>
          <w:szCs w:val="28"/>
          <w:lang w:val="ru-RU"/>
        </w:rPr>
        <w:t>;</w:t>
      </w:r>
    </w:p>
    <w:p>
      <w:pPr>
        <w:pStyle w:val="8"/>
        <w:numPr>
          <w:ilvl w:val="0"/>
          <w:numId w:val="2"/>
        </w:numPr>
        <w:shd w:val="clear" w:color="auto" w:fill="FFFFFF"/>
        <w:spacing w:after="0" w:line="360" w:lineRule="auto"/>
        <w:ind w:left="0" w:firstLine="709"/>
        <w:jc w:val="both"/>
        <w:rPr>
          <w:rFonts w:hint="default" w:ascii="Times New Roman" w:hAnsi="Times New Roman" w:cs="Times New Roman"/>
          <w:b w:val="0"/>
          <w:bCs/>
          <w:i w:val="0"/>
          <w:caps w:val="0"/>
          <w:color w:val="auto"/>
          <w:spacing w:val="0"/>
          <w:sz w:val="28"/>
          <w:szCs w:val="28"/>
        </w:rPr>
      </w:pPr>
      <w:r>
        <w:rPr>
          <w:rFonts w:hint="default" w:ascii="Times New Roman" w:hAnsi="Times New Roman" w:cs="Times New Roman"/>
          <w:b w:val="0"/>
          <w:bCs/>
          <w:i w:val="0"/>
          <w:caps w:val="0"/>
          <w:color w:val="auto"/>
          <w:spacing w:val="0"/>
          <w:sz w:val="28"/>
          <w:szCs w:val="28"/>
          <w:shd w:val="clear" w:color="auto" w:fill="FFFFFF"/>
        </w:rPr>
        <w:t>Методика склонности к отклоняющему поведению</w:t>
      </w:r>
      <w:r>
        <w:rPr>
          <w:rFonts w:hint="default" w:ascii="Times New Roman" w:hAnsi="Times New Roman" w:cs="Times New Roman"/>
          <w:b w:val="0"/>
          <w:bCs/>
          <w:i w:val="0"/>
          <w:caps w:val="0"/>
          <w:color w:val="auto"/>
          <w:spacing w:val="0"/>
          <w:sz w:val="28"/>
          <w:szCs w:val="28"/>
          <w:shd w:val="clear" w:color="auto" w:fill="FFFFFF"/>
          <w:lang w:val="ru-RU"/>
        </w:rPr>
        <w:t xml:space="preserve"> </w:t>
      </w:r>
      <w:r>
        <w:rPr>
          <w:rFonts w:hint="default" w:ascii="Times New Roman" w:hAnsi="Times New Roman" w:cs="Times New Roman"/>
          <w:b w:val="0"/>
          <w:bCs/>
          <w:i w:val="0"/>
          <w:caps w:val="0"/>
          <w:color w:val="auto"/>
          <w:spacing w:val="0"/>
          <w:sz w:val="28"/>
          <w:szCs w:val="28"/>
          <w:shd w:val="clear" w:color="auto" w:fill="FFFFFF"/>
        </w:rPr>
        <w:t>А.Н. Орел</w:t>
      </w:r>
      <w:r>
        <w:rPr>
          <w:rFonts w:hint="default" w:ascii="Times New Roman" w:hAnsi="Times New Roman" w:cs="Times New Roman"/>
          <w:b w:val="0"/>
          <w:bCs/>
          <w:i w:val="0"/>
          <w:caps w:val="0"/>
          <w:color w:val="auto"/>
          <w:spacing w:val="0"/>
          <w:sz w:val="28"/>
          <w:szCs w:val="28"/>
          <w:shd w:val="clear" w:color="auto" w:fill="FFFFFF"/>
          <w:lang w:val="ru-RU"/>
        </w:rPr>
        <w:t>.</w:t>
      </w:r>
    </w:p>
    <w:p>
      <w:pPr>
        <w:pStyle w:val="2"/>
        <w:spacing w:before="0" w:after="0" w:line="360" w:lineRule="auto"/>
        <w:ind w:firstLine="70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Методы и техники, используемые на занятиях:</w:t>
      </w:r>
    </w:p>
    <w:p>
      <w:pPr>
        <w:numPr>
          <w:ilvl w:val="0"/>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игровая терапия;</w:t>
      </w:r>
    </w:p>
    <w:p>
      <w:pPr>
        <w:numPr>
          <w:ilvl w:val="0"/>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арт-терапия;</w:t>
      </w:r>
    </w:p>
    <w:p>
      <w:pPr>
        <w:numPr>
          <w:ilvl w:val="0"/>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когнитивно – поведенческая терапия;</w:t>
      </w:r>
    </w:p>
    <w:p>
      <w:pPr>
        <w:numPr>
          <w:ilvl w:val="0"/>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групповая дискуссия;</w:t>
      </w:r>
    </w:p>
    <w:p>
      <w:pPr>
        <w:numPr>
          <w:ilvl w:val="0"/>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минилекции;</w:t>
      </w:r>
    </w:p>
    <w:p>
      <w:pPr>
        <w:numPr>
          <w:ilvl w:val="0"/>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психогимнастика;</w:t>
      </w:r>
    </w:p>
    <w:p>
      <w:pPr>
        <w:numPr>
          <w:ilvl w:val="0"/>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ролевые игры;</w:t>
      </w:r>
    </w:p>
    <w:p>
      <w:pPr>
        <w:numPr>
          <w:ilvl w:val="0"/>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метафорические притчи и истории</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w:t>
      </w:r>
    </w:p>
    <w:p>
      <w:pPr>
        <w:spacing w:line="360" w:lineRule="auto"/>
        <w:ind w:firstLine="709"/>
        <w:jc w:val="both"/>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Материально - техническое обеспечение:</w:t>
      </w:r>
    </w:p>
    <w:p>
      <w:pPr>
        <w:numPr>
          <w:ilvl w:val="1"/>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бумага для письма и рисования;</w:t>
      </w:r>
    </w:p>
    <w:p>
      <w:pPr>
        <w:numPr>
          <w:ilvl w:val="1"/>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маркеры, цветные карандаши, ручки;</w:t>
      </w:r>
    </w:p>
    <w:p>
      <w:pPr>
        <w:numPr>
          <w:ilvl w:val="1"/>
          <w:numId w:val="3"/>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ватманы</w:t>
      </w:r>
      <w:r>
        <w:rPr>
          <w:rFonts w:hint="default" w:ascii="Times New Roman" w:hAnsi="Times New Roman" w:cs="Times New Roman"/>
          <w:color w:val="auto"/>
          <w:sz w:val="28"/>
          <w:szCs w:val="28"/>
          <w:lang w:val="ru-RU"/>
        </w:rPr>
        <w:t>.</w:t>
      </w:r>
    </w:p>
    <w:p>
      <w:pPr>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Ожидаемые результаты:</w:t>
      </w:r>
      <w:r>
        <w:rPr>
          <w:rFonts w:hint="default" w:ascii="Times New Roman" w:hAnsi="Times New Roman" w:cs="Times New Roman"/>
          <w:color w:val="auto"/>
          <w:sz w:val="28"/>
          <w:szCs w:val="28"/>
        </w:rPr>
        <w:t xml:space="preserve"> </w:t>
      </w:r>
    </w:p>
    <w:p>
      <w:pPr>
        <w:numPr>
          <w:ilvl w:val="0"/>
          <w:numId w:val="4"/>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социально – психологическая адаптация подростков,</w:t>
      </w:r>
    </w:p>
    <w:p>
      <w:pPr>
        <w:numPr>
          <w:ilvl w:val="0"/>
          <w:numId w:val="4"/>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расширение диапазона используемых подростками стратегий поведения в конкретных ситуациях;</w:t>
      </w:r>
    </w:p>
    <w:p>
      <w:pPr>
        <w:numPr>
          <w:ilvl w:val="0"/>
          <w:numId w:val="4"/>
        </w:numPr>
        <w:spacing w:line="360" w:lineRule="auto"/>
        <w:ind w:left="0"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выработка оптимальных для конкретной ситуации стратегий и способов разрешения проблемы</w:t>
      </w:r>
      <w:r>
        <w:rPr>
          <w:rFonts w:hint="default" w:ascii="Times New Roman" w:hAnsi="Times New Roman" w:cs="Times New Roman"/>
          <w:color w:val="auto"/>
          <w:sz w:val="28"/>
          <w:szCs w:val="28"/>
          <w:lang w:val="ru-RU"/>
        </w:rPr>
        <w:t>, принятия решений</w:t>
      </w:r>
      <w:r>
        <w:rPr>
          <w:rFonts w:hint="default" w:ascii="Times New Roman" w:hAnsi="Times New Roman" w:cs="Times New Roman"/>
          <w:color w:val="auto"/>
          <w:sz w:val="28"/>
          <w:szCs w:val="28"/>
        </w:rPr>
        <w:t>.</w:t>
      </w:r>
    </w:p>
    <w:p>
      <w:pPr>
        <w:spacing w:line="360" w:lineRule="auto"/>
        <w:ind w:firstLine="709"/>
        <w:jc w:val="both"/>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Оценка эффективности программы:</w:t>
      </w:r>
    </w:p>
    <w:p>
      <w:pPr>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 Осуществляется путем сопоставления первичной и повторной диагностики;</w:t>
      </w:r>
    </w:p>
    <w:p>
      <w:pPr>
        <w:spacing w:line="360" w:lineRule="auto"/>
        <w:ind w:firstLine="709"/>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 Анализ самоотчетов участников тренинга;</w:t>
      </w:r>
    </w:p>
    <w:p>
      <w:pPr>
        <w:spacing w:line="360" w:lineRule="auto"/>
        <w:ind w:firstLine="709"/>
        <w:jc w:val="both"/>
        <w:rPr>
          <w:rFonts w:hint="default" w:ascii="Times New Roman" w:hAnsi="Times New Roman" w:cs="Times New Roman"/>
          <w:b/>
          <w:bCs/>
          <w:color w:val="auto"/>
          <w:sz w:val="28"/>
          <w:szCs w:val="28"/>
        </w:rPr>
      </w:pPr>
      <w:r>
        <w:rPr>
          <w:rFonts w:hint="default" w:ascii="Times New Roman" w:hAnsi="Times New Roman" w:cs="Times New Roman"/>
          <w:color w:val="auto"/>
          <w:sz w:val="28"/>
          <w:szCs w:val="28"/>
        </w:rPr>
        <w:t>3. Мониторинг групповой работы.</w:t>
      </w:r>
    </w:p>
    <w:p>
      <w:pPr>
        <w:keepNext w:val="0"/>
        <w:keepLines w:val="0"/>
        <w:widowControl/>
        <w:numPr>
          <w:ilvl w:val="0"/>
          <w:numId w:val="0"/>
        </w:numPr>
        <w:suppressLineNumbers w:val="0"/>
        <w:spacing w:before="100" w:beforeAutospacing="1" w:after="100" w:afterAutospacing="1" w:line="240" w:lineRule="auto"/>
        <w:jc w:val="both"/>
        <w:rPr>
          <w:rFonts w:hint="default" w:ascii="Times New Roman" w:hAnsi="Times New Roman" w:eastAsia="Helvetica Neue" w:cs="Times New Roman"/>
          <w:b/>
          <w:bCs/>
          <w:i w:val="0"/>
          <w:caps w:val="0"/>
          <w:color w:val="auto"/>
          <w:spacing w:val="0"/>
          <w:sz w:val="28"/>
          <w:szCs w:val="28"/>
          <w:shd w:val="clear" w:color="auto" w:fill="FFFFFF"/>
          <w:lang w:val="ru-RU"/>
        </w:rPr>
      </w:pPr>
      <w:r>
        <w:rPr>
          <w:rFonts w:hint="default" w:ascii="Times New Roman" w:hAnsi="Times New Roman" w:eastAsia="Helvetica Neue" w:cs="Times New Roman"/>
          <w:b/>
          <w:bCs/>
          <w:i w:val="0"/>
          <w:color w:val="auto"/>
          <w:spacing w:val="0"/>
          <w:sz w:val="28"/>
          <w:szCs w:val="28"/>
          <w:shd w:val="clear" w:color="auto" w:fill="FFFFFF"/>
          <w:lang w:val="ru-RU"/>
        </w:rPr>
        <w:t>П</w:t>
      </w:r>
      <w:r>
        <w:rPr>
          <w:rFonts w:hint="default" w:ascii="Times New Roman" w:hAnsi="Times New Roman" w:eastAsia="Helvetica Neue" w:cs="Times New Roman"/>
          <w:b/>
          <w:bCs/>
          <w:i w:val="0"/>
          <w:caps w:val="0"/>
          <w:color w:val="auto"/>
          <w:spacing w:val="0"/>
          <w:sz w:val="28"/>
          <w:szCs w:val="28"/>
          <w:shd w:val="clear" w:color="auto" w:fill="FFFFFF"/>
          <w:lang w:val="ru-RU"/>
        </w:rPr>
        <w:t xml:space="preserve">ериод реализации программы: </w:t>
      </w:r>
      <w:r>
        <w:rPr>
          <w:rFonts w:hint="default" w:ascii="Times New Roman" w:hAnsi="Times New Roman" w:eastAsia="Helvetica Neue" w:cs="Times New Roman"/>
          <w:b/>
          <w:bCs/>
          <w:i w:val="0"/>
          <w:caps w:val="0"/>
          <w:color w:val="auto"/>
          <w:spacing w:val="0"/>
          <w:sz w:val="28"/>
          <w:szCs w:val="28"/>
          <w:shd w:val="clear" w:color="auto" w:fill="FFFFFF"/>
        </w:rPr>
        <w:t>апрель</w:t>
      </w:r>
      <w:r>
        <w:rPr>
          <w:rFonts w:hint="default" w:ascii="Times New Roman" w:hAnsi="Times New Roman" w:eastAsia="Helvetica Neue" w:cs="Times New Roman"/>
          <w:b/>
          <w:bCs/>
          <w:i w:val="0"/>
          <w:caps w:val="0"/>
          <w:color w:val="auto"/>
          <w:spacing w:val="0"/>
          <w:sz w:val="28"/>
          <w:szCs w:val="28"/>
          <w:shd w:val="clear" w:color="auto" w:fill="FFFFFF"/>
          <w:lang w:val="ru-RU"/>
        </w:rPr>
        <w:t xml:space="preserve"> - декабрь 201</w:t>
      </w:r>
      <w:r>
        <w:rPr>
          <w:rFonts w:hint="default" w:ascii="Times New Roman" w:hAnsi="Times New Roman" w:eastAsia="Helvetica Neue" w:cs="Times New Roman"/>
          <w:b/>
          <w:bCs/>
          <w:i w:val="0"/>
          <w:caps w:val="0"/>
          <w:color w:val="auto"/>
          <w:spacing w:val="0"/>
          <w:sz w:val="28"/>
          <w:szCs w:val="28"/>
          <w:shd w:val="clear" w:color="auto" w:fill="FFFFFF"/>
        </w:rPr>
        <w:t>9</w:t>
      </w:r>
      <w:r>
        <w:rPr>
          <w:rFonts w:hint="default" w:ascii="Times New Roman" w:hAnsi="Times New Roman" w:eastAsia="Helvetica Neue" w:cs="Times New Roman"/>
          <w:b/>
          <w:bCs/>
          <w:i w:val="0"/>
          <w:caps w:val="0"/>
          <w:color w:val="auto"/>
          <w:spacing w:val="0"/>
          <w:sz w:val="28"/>
          <w:szCs w:val="28"/>
          <w:shd w:val="clear" w:color="auto" w:fill="FFFFFF"/>
          <w:lang w:val="ru-RU"/>
        </w:rPr>
        <w:t xml:space="preserve"> г.</w:t>
      </w:r>
    </w:p>
    <w:p/>
    <w:sectPr>
      <w:pgSz w:w="11906" w:h="16838"/>
      <w:pgMar w:top="1440" w:right="98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arial cyr">
    <w:altName w:val="Microsoft YaHei"/>
    <w:panose1 w:val="00000000000000000000"/>
    <w:charset w:val="00"/>
    <w:family w:val="auto"/>
    <w:pitch w:val="default"/>
    <w:sig w:usb0="00000000" w:usb1="00000000" w:usb2="00000000" w:usb3="00000000" w:csb0="00040001" w:csb1="00000000"/>
  </w:font>
  <w:font w:name="Symbol">
    <w:panose1 w:val="05050102010706020507"/>
    <w:charset w:val="00"/>
    <w:family w:val="moder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4DD"/>
    <w:multiLevelType w:val="multilevel"/>
    <w:tmpl w:val="0E6974DD"/>
    <w:lvl w:ilvl="0" w:tentative="0">
      <w:start w:val="1"/>
      <w:numFmt w:val="bullet"/>
      <w:lvlText w:val=""/>
      <w:lvlJc w:val="left"/>
      <w:pPr>
        <w:tabs>
          <w:tab w:val="left" w:pos="360"/>
        </w:tabs>
        <w:ind w:left="360" w:hanging="360"/>
      </w:pPr>
      <w:rPr>
        <w:rFonts w:hint="default" w:ascii="Wingdings" w:hAnsi="Wingdings"/>
        <w:color w:val="auto"/>
        <w:sz w:val="20"/>
        <w:szCs w:val="20"/>
      </w:rPr>
    </w:lvl>
    <w:lvl w:ilvl="1" w:tentative="0">
      <w:start w:val="1"/>
      <w:numFmt w:val="bullet"/>
      <w:lvlText w:val="-"/>
      <w:lvlJc w:val="left"/>
      <w:pPr>
        <w:tabs>
          <w:tab w:val="left" w:pos="360"/>
        </w:tabs>
        <w:ind w:left="360" w:hanging="360"/>
      </w:pPr>
      <w:rPr>
        <w:rFonts w:hint="default" w:ascii="Courier New" w:hAnsi="Courier New"/>
        <w:color w:val="auto"/>
        <w:sz w:val="20"/>
        <w:szCs w:val="20"/>
      </w:rPr>
    </w:lvl>
    <w:lvl w:ilvl="2" w:tentative="0">
      <w:start w:val="1"/>
      <w:numFmt w:val="bullet"/>
      <w:lvlText w:val=""/>
      <w:lvlJc w:val="left"/>
      <w:pPr>
        <w:tabs>
          <w:tab w:val="left" w:pos="1080"/>
        </w:tabs>
        <w:ind w:left="1080" w:hanging="360"/>
      </w:pPr>
      <w:rPr>
        <w:rFonts w:hint="default" w:ascii="Wingdings" w:hAnsi="Wingdings"/>
      </w:rPr>
    </w:lvl>
    <w:lvl w:ilvl="3" w:tentative="0">
      <w:start w:val="1"/>
      <w:numFmt w:val="bullet"/>
      <w:lvlText w:val=""/>
      <w:lvlJc w:val="left"/>
      <w:pPr>
        <w:tabs>
          <w:tab w:val="left" w:pos="1800"/>
        </w:tabs>
        <w:ind w:left="1800" w:hanging="360"/>
      </w:pPr>
      <w:rPr>
        <w:rFonts w:hint="default" w:ascii="Symbol" w:hAnsi="Symbol"/>
      </w:rPr>
    </w:lvl>
    <w:lvl w:ilvl="4" w:tentative="0">
      <w:start w:val="1"/>
      <w:numFmt w:val="bullet"/>
      <w:lvlText w:val="o"/>
      <w:lvlJc w:val="left"/>
      <w:pPr>
        <w:tabs>
          <w:tab w:val="left" w:pos="2520"/>
        </w:tabs>
        <w:ind w:left="2520" w:hanging="360"/>
      </w:pPr>
      <w:rPr>
        <w:rFonts w:hint="default" w:ascii="Courier New" w:hAnsi="Courier New" w:cs="Courier New"/>
      </w:rPr>
    </w:lvl>
    <w:lvl w:ilvl="5" w:tentative="0">
      <w:start w:val="1"/>
      <w:numFmt w:val="bullet"/>
      <w:lvlText w:val=""/>
      <w:lvlJc w:val="left"/>
      <w:pPr>
        <w:tabs>
          <w:tab w:val="left" w:pos="3240"/>
        </w:tabs>
        <w:ind w:left="3240" w:hanging="360"/>
      </w:pPr>
      <w:rPr>
        <w:rFonts w:hint="default" w:ascii="Wingdings" w:hAnsi="Wingdings"/>
      </w:rPr>
    </w:lvl>
    <w:lvl w:ilvl="6" w:tentative="0">
      <w:start w:val="1"/>
      <w:numFmt w:val="bullet"/>
      <w:lvlText w:val=""/>
      <w:lvlJc w:val="left"/>
      <w:pPr>
        <w:tabs>
          <w:tab w:val="left" w:pos="3960"/>
        </w:tabs>
        <w:ind w:left="3960" w:hanging="360"/>
      </w:pPr>
      <w:rPr>
        <w:rFonts w:hint="default" w:ascii="Symbol" w:hAnsi="Symbol"/>
      </w:rPr>
    </w:lvl>
    <w:lvl w:ilvl="7" w:tentative="0">
      <w:start w:val="1"/>
      <w:numFmt w:val="bullet"/>
      <w:lvlText w:val="o"/>
      <w:lvlJc w:val="left"/>
      <w:pPr>
        <w:tabs>
          <w:tab w:val="left" w:pos="4680"/>
        </w:tabs>
        <w:ind w:left="4680" w:hanging="360"/>
      </w:pPr>
      <w:rPr>
        <w:rFonts w:hint="default" w:ascii="Courier New" w:hAnsi="Courier New" w:cs="Courier New"/>
      </w:rPr>
    </w:lvl>
    <w:lvl w:ilvl="8" w:tentative="0">
      <w:start w:val="1"/>
      <w:numFmt w:val="bullet"/>
      <w:lvlText w:val=""/>
      <w:lvlJc w:val="left"/>
      <w:pPr>
        <w:tabs>
          <w:tab w:val="left" w:pos="5400"/>
        </w:tabs>
        <w:ind w:left="5400" w:hanging="360"/>
      </w:pPr>
      <w:rPr>
        <w:rFonts w:hint="default" w:ascii="Wingdings" w:hAnsi="Wingdings"/>
      </w:rPr>
    </w:lvl>
  </w:abstractNum>
  <w:abstractNum w:abstractNumId="1">
    <w:nsid w:val="30097576"/>
    <w:multiLevelType w:val="multilevel"/>
    <w:tmpl w:val="30097576"/>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45DC5DD6"/>
    <w:multiLevelType w:val="multilevel"/>
    <w:tmpl w:val="45DC5DD6"/>
    <w:lvl w:ilvl="0" w:tentative="0">
      <w:start w:val="1"/>
      <w:numFmt w:val="decimal"/>
      <w:lvlText w:val="%1."/>
      <w:lvlJc w:val="left"/>
      <w:pPr>
        <w:ind w:left="1211" w:hanging="360"/>
      </w:pPr>
      <w:rPr>
        <w:rFonts w:hint="default"/>
      </w:rPr>
    </w:lvl>
    <w:lvl w:ilvl="1" w:tentative="0">
      <w:start w:val="1"/>
      <w:numFmt w:val="lowerLetter"/>
      <w:lvlText w:val="%2."/>
      <w:lvlJc w:val="left"/>
      <w:pPr>
        <w:ind w:left="2146" w:hanging="360"/>
      </w:pPr>
    </w:lvl>
    <w:lvl w:ilvl="2" w:tentative="0">
      <w:start w:val="1"/>
      <w:numFmt w:val="lowerRoman"/>
      <w:lvlText w:val="%3."/>
      <w:lvlJc w:val="right"/>
      <w:pPr>
        <w:ind w:left="2866" w:hanging="180"/>
      </w:pPr>
    </w:lvl>
    <w:lvl w:ilvl="3" w:tentative="0">
      <w:start w:val="1"/>
      <w:numFmt w:val="decimal"/>
      <w:lvlText w:val="%4."/>
      <w:lvlJc w:val="left"/>
      <w:pPr>
        <w:ind w:left="3586" w:hanging="360"/>
      </w:pPr>
    </w:lvl>
    <w:lvl w:ilvl="4" w:tentative="0">
      <w:start w:val="1"/>
      <w:numFmt w:val="lowerLetter"/>
      <w:lvlText w:val="%5."/>
      <w:lvlJc w:val="left"/>
      <w:pPr>
        <w:ind w:left="4306" w:hanging="360"/>
      </w:pPr>
    </w:lvl>
    <w:lvl w:ilvl="5" w:tentative="0">
      <w:start w:val="1"/>
      <w:numFmt w:val="lowerRoman"/>
      <w:lvlText w:val="%6."/>
      <w:lvlJc w:val="right"/>
      <w:pPr>
        <w:ind w:left="5026" w:hanging="180"/>
      </w:pPr>
    </w:lvl>
    <w:lvl w:ilvl="6" w:tentative="0">
      <w:start w:val="1"/>
      <w:numFmt w:val="decimal"/>
      <w:lvlText w:val="%7."/>
      <w:lvlJc w:val="left"/>
      <w:pPr>
        <w:ind w:left="5746" w:hanging="360"/>
      </w:pPr>
    </w:lvl>
    <w:lvl w:ilvl="7" w:tentative="0">
      <w:start w:val="1"/>
      <w:numFmt w:val="lowerLetter"/>
      <w:lvlText w:val="%8."/>
      <w:lvlJc w:val="left"/>
      <w:pPr>
        <w:ind w:left="6466" w:hanging="360"/>
      </w:pPr>
    </w:lvl>
    <w:lvl w:ilvl="8" w:tentative="0">
      <w:start w:val="1"/>
      <w:numFmt w:val="lowerRoman"/>
      <w:lvlText w:val="%9."/>
      <w:lvlJc w:val="right"/>
      <w:pPr>
        <w:ind w:left="7186" w:hanging="180"/>
      </w:pPr>
    </w:lvl>
  </w:abstractNum>
  <w:abstractNum w:abstractNumId="3">
    <w:nsid w:val="468C3E2C"/>
    <w:multiLevelType w:val="multilevel"/>
    <w:tmpl w:val="468C3E2C"/>
    <w:lvl w:ilvl="0" w:tentative="0">
      <w:start w:val="1"/>
      <w:numFmt w:val="bullet"/>
      <w:lvlText w:val=""/>
      <w:lvlJc w:val="left"/>
      <w:pPr>
        <w:tabs>
          <w:tab w:val="left" w:pos="360"/>
        </w:tabs>
        <w:ind w:left="360" w:hanging="360"/>
      </w:pPr>
      <w:rPr>
        <w:rFonts w:hint="default" w:ascii="Wingdings" w:hAnsi="Wingdings"/>
        <w:color w:val="auto"/>
        <w:sz w:val="20"/>
        <w:szCs w:val="20"/>
      </w:rPr>
    </w:lvl>
    <w:lvl w:ilvl="1" w:tentative="0">
      <w:start w:val="1"/>
      <w:numFmt w:val="bullet"/>
      <w:lvlText w:val="o"/>
      <w:lvlJc w:val="left"/>
      <w:pPr>
        <w:tabs>
          <w:tab w:val="left" w:pos="360"/>
        </w:tabs>
        <w:ind w:left="360" w:hanging="360"/>
      </w:pPr>
      <w:rPr>
        <w:rFonts w:hint="default" w:ascii="Courier New" w:hAnsi="Courier New" w:cs="Courier New"/>
      </w:rPr>
    </w:lvl>
    <w:lvl w:ilvl="2" w:tentative="0">
      <w:start w:val="1"/>
      <w:numFmt w:val="bullet"/>
      <w:lvlText w:val=""/>
      <w:lvlJc w:val="left"/>
      <w:pPr>
        <w:tabs>
          <w:tab w:val="left" w:pos="1080"/>
        </w:tabs>
        <w:ind w:left="1080" w:hanging="360"/>
      </w:pPr>
      <w:rPr>
        <w:rFonts w:hint="default" w:ascii="Wingdings" w:hAnsi="Wingdings"/>
      </w:rPr>
    </w:lvl>
    <w:lvl w:ilvl="3" w:tentative="0">
      <w:start w:val="1"/>
      <w:numFmt w:val="bullet"/>
      <w:lvlText w:val=""/>
      <w:lvlJc w:val="left"/>
      <w:pPr>
        <w:tabs>
          <w:tab w:val="left" w:pos="1800"/>
        </w:tabs>
        <w:ind w:left="1800" w:hanging="360"/>
      </w:pPr>
      <w:rPr>
        <w:rFonts w:hint="default" w:ascii="Symbol" w:hAnsi="Symbol"/>
      </w:rPr>
    </w:lvl>
    <w:lvl w:ilvl="4" w:tentative="0">
      <w:start w:val="1"/>
      <w:numFmt w:val="bullet"/>
      <w:lvlText w:val="o"/>
      <w:lvlJc w:val="left"/>
      <w:pPr>
        <w:tabs>
          <w:tab w:val="left" w:pos="2520"/>
        </w:tabs>
        <w:ind w:left="2520" w:hanging="360"/>
      </w:pPr>
      <w:rPr>
        <w:rFonts w:hint="default" w:ascii="Courier New" w:hAnsi="Courier New" w:cs="Courier New"/>
      </w:rPr>
    </w:lvl>
    <w:lvl w:ilvl="5" w:tentative="0">
      <w:start w:val="1"/>
      <w:numFmt w:val="bullet"/>
      <w:lvlText w:val=""/>
      <w:lvlJc w:val="left"/>
      <w:pPr>
        <w:tabs>
          <w:tab w:val="left" w:pos="3240"/>
        </w:tabs>
        <w:ind w:left="3240" w:hanging="360"/>
      </w:pPr>
      <w:rPr>
        <w:rFonts w:hint="default" w:ascii="Wingdings" w:hAnsi="Wingdings"/>
      </w:rPr>
    </w:lvl>
    <w:lvl w:ilvl="6" w:tentative="0">
      <w:start w:val="1"/>
      <w:numFmt w:val="bullet"/>
      <w:lvlText w:val=""/>
      <w:lvlJc w:val="left"/>
      <w:pPr>
        <w:tabs>
          <w:tab w:val="left" w:pos="3960"/>
        </w:tabs>
        <w:ind w:left="3960" w:hanging="360"/>
      </w:pPr>
      <w:rPr>
        <w:rFonts w:hint="default" w:ascii="Symbol" w:hAnsi="Symbol"/>
      </w:rPr>
    </w:lvl>
    <w:lvl w:ilvl="7" w:tentative="0">
      <w:start w:val="1"/>
      <w:numFmt w:val="bullet"/>
      <w:lvlText w:val="o"/>
      <w:lvlJc w:val="left"/>
      <w:pPr>
        <w:tabs>
          <w:tab w:val="left" w:pos="4680"/>
        </w:tabs>
        <w:ind w:left="4680" w:hanging="360"/>
      </w:pPr>
      <w:rPr>
        <w:rFonts w:hint="default" w:ascii="Courier New" w:hAnsi="Courier New" w:cs="Courier New"/>
      </w:rPr>
    </w:lvl>
    <w:lvl w:ilvl="8" w:tentative="0">
      <w:start w:val="1"/>
      <w:numFmt w:val="bullet"/>
      <w:lvlText w:val=""/>
      <w:lvlJc w:val="left"/>
      <w:pPr>
        <w:tabs>
          <w:tab w:val="left" w:pos="5400"/>
        </w:tabs>
        <w:ind w:left="540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40242"/>
    <w:rsid w:val="4CC4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4"/>
      <w:szCs w:val="24"/>
      <w:lang w:val="ru-RU" w:eastAsia="ru-RU" w:bidi="ar-SA"/>
    </w:rPr>
  </w:style>
  <w:style w:type="paragraph" w:styleId="2">
    <w:name w:val="heading 3"/>
    <w:basedOn w:val="1"/>
    <w:next w:val="1"/>
    <w:unhideWhenUsed/>
    <w:qFormat/>
    <w:uiPriority w:val="0"/>
    <w:pPr>
      <w:spacing w:before="106" w:beforeLines="0" w:after="106" w:afterLines="0"/>
      <w:outlineLvl w:val="2"/>
    </w:pPr>
    <w:rPr>
      <w:b/>
      <w:bCs/>
      <w:sz w:val="30"/>
      <w:szCs w:val="30"/>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Strong"/>
    <w:qFormat/>
    <w:uiPriority w:val="0"/>
    <w:rPr>
      <w:b/>
      <w:bCs/>
    </w:rPr>
  </w:style>
  <w:style w:type="paragraph" w:customStyle="1" w:styleId="7">
    <w:name w:val="c5 c11"/>
    <w:basedOn w:val="1"/>
    <w:uiPriority w:val="0"/>
    <w:pPr>
      <w:spacing w:before="100" w:beforeLines="0" w:beforeAutospacing="1" w:after="100" w:afterLines="0" w:afterAutospacing="1"/>
    </w:pPr>
  </w:style>
  <w:style w:type="paragraph" w:customStyle="1" w:styleId="8">
    <w:name w:val="Абзац списка"/>
    <w:basedOn w:val="1"/>
    <w:qFormat/>
    <w:uiPriority w:val="34"/>
    <w:pPr>
      <w:spacing w:after="200" w:afterLines="0" w:line="276" w:lineRule="auto"/>
      <w:ind w:left="720"/>
      <w:contextualSpacing/>
    </w:pPr>
    <w:rPr>
      <w:rFonts w:ascii="Calibri" w:hAnsi="Calibri" w:eastAsia="Calibri" w:cs="Times New Roman"/>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2019-07-03T09:05:00Z</dcterms:created>
  <dc:creator>ПК2</dc:creator>
  <cp:lastModifiedBy>ПК2</cp:lastModifiedBy>
  <dcterms:modified xsi:type="dcterms:W3CDTF">2019-07-03T09:06:30Z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