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firstLine="0" w:firstLineChars="0"/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 xml:space="preserve">Программа семейного досуга </w:t>
      </w:r>
      <w:r>
        <w:rPr>
          <w:rFonts w:hint="default"/>
          <w:b/>
          <w:bCs/>
          <w:lang w:val="ru-RU"/>
        </w:rPr>
        <w:t>«Моя счастливая семья».</w:t>
      </w:r>
    </w:p>
    <w:p>
      <w:pPr>
        <w:pStyle w:val="2"/>
        <w:spacing w:line="360" w:lineRule="auto"/>
        <w:ind w:left="0" w:leftChars="0" w:firstLine="0" w:firstLineChars="0"/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Составитель: педагог-организатор Столярова И.В.</w:t>
      </w:r>
    </w:p>
    <w:p>
      <w:pPr>
        <w:pStyle w:val="2"/>
        <w:spacing w:line="360" w:lineRule="auto"/>
        <w:ind w:left="0" w:leftChars="0" w:firstLine="0" w:firstLineChars="0"/>
        <w:rPr>
          <w:lang w:val="ru-RU"/>
        </w:rPr>
      </w:pPr>
      <w:r>
        <w:rPr>
          <w:lang w:val="ru-RU"/>
        </w:rPr>
        <w:t xml:space="preserve"> Данная программа имеет художественно-эстетическую направленность</w:t>
      </w:r>
      <w:r>
        <w:rPr>
          <w:b/>
          <w:bCs/>
          <w:lang w:val="ru-RU"/>
        </w:rPr>
        <w:t>.</w:t>
      </w:r>
      <w:r>
        <w:rPr>
          <w:lang w:val="ru-RU"/>
        </w:rPr>
        <w:t xml:space="preserve"> </w:t>
      </w:r>
    </w:p>
    <w:p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Актуальность программы: для всестороннего развития личности наряду с образованием особую роль  играет содержательно насыщенный отдых и досуг ребенка. Досуговая деятельность – это неотъемлемая часть жизни каждого человека. Начиная с малого возраста, существует потребность в активном, интересно насыщенном общении, творчестве, самореализации, интеллектуальном и физическом развитии, тем самым формируется характер личности. </w:t>
      </w:r>
    </w:p>
    <w:p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ГБУСО «Ставропольский центр социальной помощи семье и детям» - центр досуговой деятельности детей, где созданы все условия организации доступного досуга для каждого клиента. </w:t>
      </w:r>
    </w:p>
    <w:p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Данная программа позволяет выстроить организацию досуга так, чтобы каждый ребенок смог раскрыть и реализовать свой творческий потенциал, а постоянное привлечение в досуговую деятельность детей их родителей позволяет укрепить взаимопонимание и ценностное ориентирование семьи. </w:t>
      </w:r>
    </w:p>
    <w:p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деятельности по данной программе ребята должны развить свою самостоятельность, свои творческие способности, также программа помогает сделать выбор, что в последствии  приводит  к самореализации собственного « Я».</w:t>
      </w:r>
    </w:p>
    <w:p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Данная  программа включает в себя план досуговых мероприятий,</w:t>
      </w:r>
      <w:r>
        <w:rPr>
          <w:sz w:val="28"/>
          <w:szCs w:val="28"/>
          <w:lang w:val="ru-RU"/>
        </w:rPr>
        <w:t xml:space="preserve"> приуроченных к определенным календарным датам и организованные для детей, состоящих на обслуживании в Центре и их родителей (“День Матери”, “Новый год”, “23 февраля”, “8 марта”, “День Победы”, “День семьи”);</w:t>
      </w:r>
    </w:p>
    <w:p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 организация  содержательного интересного и полезного досуга детей и их участия в мероприятиях по  программе  «Моя счастливая семья».</w:t>
      </w:r>
    </w:p>
    <w:p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Задачи: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Воспитание чувства прекрасного, развитие эстетического вкуса, художественного мышления, реализация творческих и индивидуальных способностей детей;</w:t>
      </w:r>
      <w:r>
        <w:rPr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Сплочение клиентов  Центра через совместную досуговую деятельность; 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Воспитание гражданской ответственности, уважения к истории, культуре своей страны;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Формирование коммуникативных умений;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Сохранение духовно-нравственного здоровья детей, приобщение их к нравственным и духовным ценностям.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>
      <w:pPr>
        <w:numPr>
          <w:ilvl w:val="0"/>
          <w:numId w:val="1"/>
        </w:numPr>
        <w:tabs>
          <w:tab w:val="clear" w:pos="420"/>
        </w:tabs>
        <w:overflowPunct w:val="0"/>
        <w:autoSpaceDE w:val="0"/>
        <w:autoSpaceDN w:val="0"/>
        <w:adjustRightInd w:val="0"/>
        <w:spacing w:line="360" w:lineRule="auto"/>
        <w:ind w:left="420" w:leftChars="0" w:hanging="420" w:firstLineChars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системы досуговых и традиционных мероприятий;</w:t>
      </w:r>
    </w:p>
    <w:p>
      <w:pPr>
        <w:numPr>
          <w:ilvl w:val="0"/>
          <w:numId w:val="1"/>
        </w:numPr>
        <w:tabs>
          <w:tab w:val="clear" w:pos="420"/>
        </w:tabs>
        <w:overflowPunct w:val="0"/>
        <w:autoSpaceDE w:val="0"/>
        <w:autoSpaceDN w:val="0"/>
        <w:adjustRightInd w:val="0"/>
        <w:spacing w:line="360" w:lineRule="auto"/>
        <w:ind w:left="420" w:leftChars="0" w:hanging="42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ru-RU"/>
        </w:rPr>
        <w:t>Умение ребенка выступать на публике, демонстрировать свои творческие достижения;</w:t>
      </w:r>
    </w:p>
    <w:p>
      <w:pPr>
        <w:numPr>
          <w:ilvl w:val="0"/>
          <w:numId w:val="1"/>
        </w:numPr>
        <w:tabs>
          <w:tab w:val="clear" w:pos="420"/>
        </w:tabs>
        <w:overflowPunct w:val="0"/>
        <w:autoSpaceDE w:val="0"/>
        <w:autoSpaceDN w:val="0"/>
        <w:adjustRightInd w:val="0"/>
        <w:spacing w:line="360" w:lineRule="auto"/>
        <w:ind w:left="420" w:leftChars="0" w:hanging="42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культуры досугового общения;</w:t>
      </w:r>
    </w:p>
    <w:p>
      <w:pPr>
        <w:numPr>
          <w:ilvl w:val="0"/>
          <w:numId w:val="1"/>
        </w:numPr>
        <w:tabs>
          <w:tab w:val="clear" w:pos="420"/>
        </w:tabs>
        <w:overflowPunct w:val="0"/>
        <w:autoSpaceDE w:val="0"/>
        <w:autoSpaceDN w:val="0"/>
        <w:adjustRightInd w:val="0"/>
        <w:spacing w:line="360" w:lineRule="auto"/>
        <w:ind w:left="420" w:leftChars="0" w:hanging="42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Рост уровня сплочённости детей</w:t>
      </w:r>
      <w:r>
        <w:rPr>
          <w:sz w:val="28"/>
          <w:szCs w:val="28"/>
          <w:lang w:val="ru-RU"/>
        </w:rPr>
        <w:t>.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проверки ожидаемых результатов: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Количественные показатели (количество проведённых мероприятий, охват участников мероприятий, охват зрителей).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Социальные показатели (заинтересованность клиентов - отзывы клиентов).</w:t>
      </w:r>
    </w:p>
    <w:p>
      <w:pPr>
        <w:pStyle w:val="2"/>
        <w:spacing w:line="360" w:lineRule="auto"/>
        <w:ind w:firstLine="567"/>
        <w:rPr>
          <w:lang w:val="ru-RU"/>
        </w:rPr>
      </w:pPr>
      <w:r>
        <w:rPr>
          <w:b/>
          <w:bCs/>
          <w:lang w:val="ru-RU"/>
        </w:rPr>
        <w:t>Целевая группа:</w:t>
      </w:r>
      <w:r>
        <w:rPr>
          <w:lang w:val="ru-RU"/>
        </w:rPr>
        <w:t xml:space="preserve"> несовершеннолетние в возрасте от 3 до 15 лет и их законные представители. </w:t>
      </w:r>
    </w:p>
    <w:p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Инновация - </w:t>
      </w:r>
      <w:r>
        <w:rPr>
          <w:sz w:val="28"/>
          <w:szCs w:val="28"/>
          <w:lang w:val="ru-RU"/>
        </w:rPr>
        <w:t>программа впервые используется для несовершеннолетних в возрасте от 3 до 15 лет для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включения ребенка в личностно-значимую творческую деятельность с целью развития творческих способностей. </w:t>
      </w:r>
    </w:p>
    <w:p>
      <w:pPr>
        <w:pStyle w:val="2"/>
        <w:spacing w:line="360" w:lineRule="auto"/>
        <w:ind w:firstLine="567"/>
        <w:rPr>
          <w:lang w:val="ru-RU"/>
        </w:rPr>
      </w:pPr>
      <w:r>
        <w:rPr>
          <w:b/>
          <w:bCs/>
          <w:lang w:val="ru-RU"/>
        </w:rPr>
        <w:t>Срок реализации</w:t>
      </w:r>
      <w:r>
        <w:rPr>
          <w:lang w:val="ru-RU"/>
        </w:rPr>
        <w:t xml:space="preserve"> 2019 - 2024 г. Проводится 9 мероприятий в год по 45 мин.</w:t>
      </w:r>
    </w:p>
    <w:p>
      <w:pPr>
        <w:pStyle w:val="2"/>
        <w:spacing w:line="360" w:lineRule="auto"/>
        <w:ind w:firstLine="567"/>
        <w:rPr>
          <w:b/>
          <w:bCs/>
          <w:lang w:val="ru-RU"/>
        </w:rPr>
      </w:pPr>
      <w:r>
        <w:rPr>
          <w:lang w:val="ru-RU"/>
        </w:rPr>
        <w:t xml:space="preserve">Данная программа имеет </w:t>
      </w:r>
      <w:r>
        <w:rPr>
          <w:b/>
          <w:bCs/>
          <w:lang w:val="ru-RU"/>
        </w:rPr>
        <w:t xml:space="preserve">художественно-эстетическую направленность. </w:t>
      </w:r>
    </w:p>
    <w:p>
      <w:pPr>
        <w:pStyle w:val="2"/>
        <w:spacing w:line="360" w:lineRule="auto"/>
        <w:ind w:firstLine="567"/>
        <w:rPr>
          <w:b/>
          <w:bCs/>
          <w:lang w:val="ru-RU"/>
        </w:rPr>
      </w:pPr>
      <w:r>
        <w:rPr>
          <w:b/>
          <w:bCs/>
          <w:lang w:val="ru-RU"/>
        </w:rPr>
        <w:t>Материально-техническое обеспечение:</w:t>
      </w:r>
      <w:r>
        <w:rPr>
          <w:lang w:val="ru-RU"/>
        </w:rPr>
        <w:t xml:space="preserve"> костюмы, ноутбук, проектор, микрофон, флешка.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проведения занятий: 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раздники</w:t>
      </w:r>
      <w:r>
        <w:rPr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дискуссия, обсуждение; 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представление, презентация; 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ыступление</w:t>
      </w:r>
      <w:r>
        <w:rPr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конкурсы;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театрализованные представления;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концерты;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беседы, викторины.</w:t>
      </w:r>
    </w:p>
    <w:p>
      <w:pPr>
        <w:tabs>
          <w:tab w:val="left" w:pos="-180"/>
          <w:tab w:val="left" w:pos="180"/>
          <w:tab w:val="left" w:pos="36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Методическое обеспечение:</w:t>
      </w:r>
      <w:r>
        <w:rPr>
          <w:sz w:val="28"/>
          <w:szCs w:val="28"/>
          <w:lang w:val="ru-RU"/>
        </w:rPr>
        <w:t xml:space="preserve"> При реализации данной программы применяются современные педагогические  технологии, созданные на основе усиления социально-воспитательных: личностно-ориентированные; дифференцированного подхода, а также коллективно-творческие, игровые. </w:t>
      </w:r>
    </w:p>
    <w:p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063AFE"/>
    <w:multiLevelType w:val="singleLevel"/>
    <w:tmpl w:val="F9063AFE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D1C4A"/>
    <w:rsid w:val="3E931ED3"/>
    <w:rsid w:val="7DED1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40"/>
      <w:jc w:val="both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2019-11-19T17:20:00Z</dcterms:created>
  <dc:creator>opbn</dc:creator>
  <cp:lastModifiedBy>ПК2</cp:lastModifiedBy>
  <dcterms:modified xsi:type="dcterms:W3CDTF">2019-11-19T14:25:12Z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