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  <w:t>ПРОГРАММА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по работе с детьми с ОВЗ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Театральная студия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стране чудес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  <w:t>Составитель: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 w:eastAsia="en-US"/>
        </w:rPr>
        <w:t xml:space="preserve"> педагог-организатор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 w:eastAsia="en-US"/>
        </w:rPr>
        <w:t>Наурбиев А.М.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 w:eastAsia="en-US"/>
        </w:rPr>
      </w:pPr>
    </w:p>
    <w:p>
      <w:pPr>
        <w:spacing w:after="0" w:line="360" w:lineRule="auto"/>
        <w:ind w:firstLine="709"/>
        <w:jc w:val="both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Программа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театральной студии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«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 стране чудес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» по своему содержанию имеет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эстетически - художественную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направленность. Е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функциональное предназначение — формирование духовной культуры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и развитие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творческих качеств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у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детей с ограниченными возможностями здоровья.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Актуальность программы.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Педагогическая установка в первую очередь на развитие мышления превращает эмоционально - духовную сущность реб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нка во вторичную ценность. Современные дети (в том числе и с отклонениями в здоровье ) знают гораздо больше, чем их сверстники 10-15 лет назад, но чаще всего они проявляют равнодушие к окружающему , их интересы ограничены, а игры однообразны. В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 многих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случаев дети с ограниченными возможностями здоровья не посещают детские сады, часто их развлечение связано только с компьютером, который не способен компенсировать отсутствие детского общества. А без него невозможно полноценное психическое и социальное развитие личности реб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нка. Как правило, такие дети не умеют занять себя в свободное время и на окружающий мир смотрят без удовольствия и особого интереса, как созерцатели, а не как творцы.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Самый эффективный путь эмоционального раскрепощения реб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нка, снятия зажатости, обучение чувствованию и художественному воображению - это путь через игру, фантазирование, сочинительство. Все это может дать театрализованная деятельность. Сама природа реб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нка да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т возможность развернуть театр, как уникальную развивающую модель.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Театрализованная деятельность является эффективным средством для социальной адаптации детей с ОВЗ, а так же развития у них коммуникативных навыков.Благодаря произведениям,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которые изучаются и разбираются на репетициях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реб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нок познает мир не только умом, но и сердцем, выражает сво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собственное отношение к добру и злу. Любимые герои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из известных народных и авторских сказок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становятся образцами для подражания и отождествления. Именно поэтому детский спектакль оказывает позитивное влияние на детей.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Цель программы: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социальная адаптация,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развитие интереса к творческой деятельности и самореализации детей с ОВЗ.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br w:type="textWrapping"/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Задачи: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Создание условий для формирования творческой личности реб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нка средствами театральной педагогики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 Развитие основных психических процессов и качеств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личности;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 Активизация мыслительного процесса и познавательного интереса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Инновация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данной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программы состоит в том, что она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впервые реализуется в работе с детьми с ОВЗ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.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 w:cs="Times New Roman"/>
          <w:b/>
          <w:bCs/>
          <w:i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жидаемые результаты: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 w:val="0"/>
          <w:i w:val="0"/>
          <w:caps w:val="0"/>
          <w:color w:val="FF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Воспитанник должен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познакомиться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-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с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2-3 сказк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, нескольк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театральн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ыми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термин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,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правилами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как вести себя в театре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-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3-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 артикуляционны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упражнени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ями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Воспитанник должен уметь: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-снимать напряжение с отдельных групп мышц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-относительно свободно ориентироваться в пространстве «сценической площадки»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достаточно музыкально и выразительно двигаться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произносить одну и ту же фразу с разными интонациями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строить простейший диалог.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Воспитанник способен решать следующие жизненно-практические задачи: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может входить в устойчивые игровые объединения детей, использует в общении и совместной деятельности речевые и неречевые средства эмоциональной экспрессии для выражения радости, восторга, грусти и других состояний;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берет на себя роль того или иного персонажа и действует в образе, внося элементы творчества в его двигательные и интонационно – речевые характеристики.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Воспитанник способен проявлять следующие отношения: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может ориентироваться в человеческих отношениях, чувствовать и осознавать доброжелательное и недоброжелательное отношение к нему окружающих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замечает изменение настроения, эмоционального состояния близкого взрослого, сверстника, проявляет внимание, сочувствие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Отличительные особенности данной образовательной программы от существующих в этой области: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- совместная творческая деятельность детей и взрослых (создание домашнего театра предполагает участие родителей и воспитателей не только в качестве помощников, но и в качестве артистов)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- творческие игры, разработанные в программе, рассчитаны на активное участие реб</w:t>
      </w:r>
      <w:r>
        <w:rPr>
          <w:rFonts w:hint="default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нка.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0"/>
        <w:jc w:val="both"/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eastAsia="sans-serif" w:cs="Times New Roman"/>
          <w:b/>
          <w:bCs/>
          <w:i w:val="0"/>
          <w:color w:val="000000"/>
          <w:spacing w:val="0"/>
          <w:sz w:val="28"/>
          <w:szCs w:val="28"/>
          <w:shd w:val="clear" w:fill="FFFFFF"/>
          <w:lang w:val="ru-RU"/>
        </w:rPr>
        <w:t>Ц</w:t>
      </w: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елевая группа: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дети, не имеющие грубых нарушений интеллекта в возрасте от 5 до 7 лет.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Срок реализации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: 2019-2024 г.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Программа включает в себя 12 занятий, продолжительностью по 30 минут. Рассчитана на курс реабилитации. Программа реализуется в групповой и индивидуальной форме.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Программа 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театральной студии 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«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 стране чудес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» по своему содержанию имеет </w:t>
      </w: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эстетически - художественную 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направленность</w:t>
      </w:r>
      <w:r>
        <w:rPr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uto"/>
        <w:ind w:left="0" w:right="0" w:firstLine="420" w:firstLineChars="0"/>
        <w:jc w:val="both"/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Материально-техническое обеспечение:</w:t>
      </w:r>
      <w:r>
        <w:rPr>
          <w:rFonts w:hint="default" w:eastAsia="sans-serif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театральная ширма, настольная лампа, бумага А4, цветная бумага, карандаши цветные, гуашь, ножницы, клей-карандаш, пальчиковые куклы, кистевые куклы, куклы-марионетки.</w:t>
      </w:r>
    </w:p>
    <w:bookmarkEnd w:id="0"/>
    <w:p>
      <w:pPr>
        <w:rPr>
          <w:b/>
          <w:bCs/>
          <w:sz w:val="28"/>
          <w:szCs w:val="28"/>
        </w:rPr>
      </w:pP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8117"/>
    <w:multiLevelType w:val="singleLevel"/>
    <w:tmpl w:val="28EE81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45F6"/>
    <w:rsid w:val="70A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2019-11-19T13:54:00Z</dcterms:created>
  <dc:creator>ПК2</dc:creator>
  <cp:lastModifiedBy>ПК2</cp:lastModifiedBy>
  <dcterms:modified xsi:type="dcterms:W3CDTF">2019-11-19T13:56:05Z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