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ПРОГРАММА</w:t>
      </w:r>
    </w:p>
    <w:p>
      <w:pPr>
        <w:spacing w:after="0" w:line="240" w:lineRule="auto"/>
        <w:ind w:left="699" w:leftChars="0" w:hanging="699" w:hangingChars="291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«Развитие пространственных представлений у детей с интеллектуальными нарушениями»</w:t>
      </w:r>
    </w:p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                                              Составите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ль: </w:t>
      </w:r>
      <w:r>
        <w:rPr>
          <w:rFonts w:ascii="Times New Roman" w:hAnsi="Times New Roman" w:eastAsia="Times New Roman" w:cs="Times New Roman"/>
          <w:sz w:val="24"/>
          <w:szCs w:val="24"/>
        </w:rPr>
        <w:t>дефектолог ОРНОФиУВ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Тур Н.И.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Пояснительная записка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Программа имеет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социально-педагогическую направленность.</w:t>
      </w:r>
    </w:p>
    <w:p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Одним из необходимых условий гармоничного развития ребёнка является способность к ориентировке в пространстве. Трудно назвать хотя бы одну деятельность человека, где бы умение ориентироваться в пространстве не играло существенной роли.</w:t>
      </w:r>
    </w:p>
    <w:p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Развитие пространственных представлений играет большую роль в процессе социальной адаптации ребенка, а также создает основу для успешного овладения учебной деятельностью (счетом, чтением, письмом). Полноценное развитие двигательных и психических функций обеспечивает формирование необходимых пространственных представлений у детей.</w:t>
      </w:r>
    </w:p>
    <w:p>
      <w:pPr>
        <w:spacing w:after="0" w:line="240" w:lineRule="auto"/>
        <w:ind w:left="-142" w:firstLine="426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Актуальность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Особо актуально исследование этой проблемы в отношение детей с интеллектуальными нарушениями, так как у них формирование пространственной ориентации нарушается по всем определяющим направлениям, включая овладение действиями восприятия, приобретение опыта практического преобразования пространства, его отражение в слове, продуктивных видах деятельности. Недостатки ориентировки, как в предметном, так и социальном пространстве отрицательно сказываются на когнитивном и личностном развитии ребёнка, препятствуя его социальной адаптации в целом.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связи с вышеизложенным, данная проблема является одной из актуальных в психологии, что и определило выбор темы исследования.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A"/>
          <w:sz w:val="24"/>
          <w:szCs w:val="24"/>
        </w:rPr>
        <w:t xml:space="preserve">формировать у детей с интеллектуальными нарушениями пространственные представления.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Задачи: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– Формирование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телесного пространства, ориентации в схеме собственного тела;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850" w:bottom="1134" w:left="1701" w:header="708" w:footer="708" w:gutter="0"/>
          <w:pgNumType w:start="1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– 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 о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риентации в пространстве (право-лево, верх-низ);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hAnsi="Times New Roman" w:eastAsia="Times New Roman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словесных обозначений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пространства и пространственных отношений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       – Развитие зрительно</w:t>
      </w:r>
      <w:r>
        <w:rPr>
          <w:rFonts w:ascii="Times New Roman" w:hAnsi="Times New Roman" w:eastAsia="Times New Roman" w:cs="Times New Roman"/>
          <w:sz w:val="24"/>
          <w:szCs w:val="24"/>
        </w:rPr>
        <w:t>–моторной и рече–двигательной координации;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       – Формирование интереса к занятиям.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       – Развитие зрительно</w:t>
      </w:r>
      <w:r>
        <w:rPr>
          <w:rFonts w:ascii="Times New Roman" w:hAnsi="Times New Roman" w:eastAsia="Times New Roman" w:cs="Times New Roman"/>
          <w:sz w:val="24"/>
          <w:szCs w:val="24"/>
        </w:rPr>
        <w:t>–моторной и рече–двигательной координации;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       – Формирование интереса к занятиям.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       Инновационность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заключается в том, что разработанная тематика занятий по развитию пространственных представлений впервые используется на несовершеннолетних с интеллектуальными нарушениями младшего школьного возраста.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несовершеннолетние </w:t>
      </w:r>
      <w:r>
        <w:rPr>
          <w:rFonts w:ascii="Times New Roman" w:hAnsi="Times New Roman" w:cs="Times New Roman"/>
          <w:sz w:val="24"/>
          <w:szCs w:val="24"/>
        </w:rPr>
        <w:t xml:space="preserve">с ОВЗ младшего школьного возраста 7 – 10 лет, с интеллектуальными нарушениями, но не имеющие грубых нарушений интеллекта.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2019 – 2024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, рассчитана на 12 занятий </w:t>
      </w:r>
      <w:r>
        <w:rPr>
          <w:rFonts w:ascii="Times New Roman" w:hAnsi="Times New Roman" w:eastAsia="Times New Roman" w:cs="Times New Roman"/>
          <w:sz w:val="24"/>
          <w:szCs w:val="24"/>
        </w:rPr>
        <w:t>продолжительностью по 45 минут, сроком на 1 курс реабилитации.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занятия 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– 1 академический час (45 мин.), 1 раз в неделю.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highlight w:val="white"/>
        </w:rPr>
        <w:t>освоение телесного пространства, ориентации в схеме собственного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освоение 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риентации в пространстве (право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лево, верх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низ);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>овладение словесными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и пространственных отношений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 улучшение зрительно</w:t>
      </w:r>
      <w:r>
        <w:rPr>
          <w:rFonts w:ascii="Times New Roman" w:hAnsi="Times New Roman" w:cs="Times New Roman"/>
          <w:sz w:val="24"/>
          <w:szCs w:val="24"/>
        </w:rPr>
        <w:t>–моторной и рече–двигательной координации;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– появление интереса к обучению.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footerReference r:id="rId7" w:type="default"/>
          <w:pgSz w:w="11906" w:h="16838"/>
          <w:pgMar w:top="1134" w:right="850" w:bottom="1134" w:left="1701" w:header="708" w:footer="708" w:gutter="0"/>
          <w:pgNumType w:start="1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Формы подведения итогов реализации программы: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отслеживается посредством проведения диагностики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(Приложение 3)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мониторинга развития пространственных представлений у детей с интеллектуальными нарушениями в начале и в конце курса реабилитации. Чем раньше начать</w:t>
      </w:r>
    </w:p>
    <w:p>
      <w:pPr>
        <w:tabs>
          <w:tab w:val="left" w:pos="1859"/>
        </w:tabs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развивать у ребенка пространственного представления, тем большего результата можно достичь.</w:t>
      </w:r>
    </w:p>
    <w:p>
      <w:pPr>
        <w:tabs>
          <w:tab w:val="left" w:pos="178"/>
        </w:tabs>
        <w:spacing w:after="0" w:line="240" w:lineRule="auto"/>
        <w:ind w:right="-45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программе разработано содержание занятий, определены примерные уровни развития, в которых отражаются достижения, приобретенные ребенком к концу курса.</w:t>
      </w:r>
    </w:p>
    <w:p>
      <w:pPr>
        <w:shd w:val="clear" w:color="auto" w:fill="FFFFFF"/>
        <w:spacing w:after="188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Направленность: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программа имеет социально-педагогическую направленность.</w:t>
      </w:r>
      <w:r>
        <w:rPr>
          <w:rFonts w:ascii="Times New Roman" w:hAnsi="Times New Roman" w:eastAsia="Times New Roman" w:cs="Times New Roman"/>
          <w:b/>
          <w:kern w:val="36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Материально-техническое обеспечение: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Занятия проводятся индивидуально в специально оборудованном кабинете. Для реализации занятий по данной программе необходимо: пособия (см. Приложение 2), настенное зеркало, картон, мешочки с различными материалами и геометрическими фигурами, су–джок, цветные карандаши.</w:t>
      </w:r>
    </w:p>
    <w:p>
      <w:pPr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8" w:type="default"/>
          <w:pgSz w:w="11906" w:h="16838"/>
          <w:pgMar w:top="1134" w:right="850" w:bottom="1134" w:left="1701" w:header="708" w:footer="708" w:gutter="0"/>
          <w:pgNumType w:start="1"/>
          <w:cols w:space="708" w:num="1"/>
          <w:docGrid w:linePitch="360" w:charSpace="0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20" w:firstLineChars="4100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>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11D1A"/>
    <w:rsid w:val="650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2019-12-16T11:21:00Z</dcterms:created>
  <dc:creator>ПК2</dc:creator>
  <cp:lastModifiedBy>ПК2</cp:lastModifiedBy>
  <dcterms:modified xsi:type="dcterms:W3CDTF">2019-12-16T11:23:16Z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