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ind w:right="-694" w:rightChars="-347"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 w:cs="Times New Roman"/>
          <w:color w:val="auto"/>
          <w:sz w:val="28"/>
          <w:szCs w:val="28"/>
          <w:lang w:val="ru-RU"/>
        </w:rPr>
        <w:t xml:space="preserve">Особенности моделирования и реализации современных региональных программ жестокого обращения с детьми: опыт Новосибирской области - </w:t>
      </w:r>
      <w:r>
        <w:rPr>
          <w:rFonts w:hint="default" w:ascii="Times New Roman" w:hAnsi="Times New Roman" w:eastAsia="SimSun"/>
          <w:color w:val="1552D1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eastAsia="SimSun"/>
          <w:color w:val="1552D1"/>
          <w:sz w:val="28"/>
          <w:szCs w:val="28"/>
          <w:lang w:val="ru-RU"/>
        </w:rPr>
        <w:instrText xml:space="preserve"> HYPERLINK "https://elar.urfu.ru/bitstream/10995/31927/1/srbu_2015_69.pdf" </w:instrText>
      </w:r>
      <w:r>
        <w:rPr>
          <w:rFonts w:hint="default" w:ascii="Times New Roman" w:hAnsi="Times New Roman" w:eastAsia="SimSun"/>
          <w:color w:val="1552D1"/>
          <w:sz w:val="28"/>
          <w:szCs w:val="28"/>
          <w:lang w:val="ru-RU"/>
        </w:rPr>
        <w:fldChar w:fldCharType="separate"/>
      </w:r>
      <w:r>
        <w:rPr>
          <w:rStyle w:val="7"/>
          <w:rFonts w:hint="default" w:ascii="Times New Roman" w:hAnsi="Times New Roman" w:eastAsia="SimSun"/>
          <w:color w:val="1552D1"/>
          <w:sz w:val="28"/>
          <w:szCs w:val="28"/>
          <w:lang w:val="ru-RU"/>
        </w:rPr>
        <w:t>https://elar.urfu.ru/bitstream/10995/31927/1/srbu_2015_69.pdf</w:t>
      </w:r>
      <w:r>
        <w:rPr>
          <w:rFonts w:hint="default" w:ascii="Times New Roman" w:hAnsi="Times New Roman" w:eastAsia="SimSun"/>
          <w:color w:val="1552D1"/>
          <w:sz w:val="28"/>
          <w:szCs w:val="28"/>
          <w:lang w:val="ru-RU"/>
        </w:rPr>
        <w:fldChar w:fldCharType="end"/>
      </w:r>
    </w:p>
    <w:p>
      <w:pPr>
        <w:numPr>
          <w:ilvl w:val="0"/>
          <w:numId w:val="1"/>
        </w:numPr>
        <w:ind w:right="-694" w:rightChars="-347"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 xml:space="preserve">Опыт работы служб субъектов Российской Федерации по оказанию </w:t>
      </w:r>
      <w:bookmarkEnd w:id="0"/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 xml:space="preserve">помощи детям и подросткам в случаях жестокого обращения с ними и осуществлению реабилитационных мероприятий с детьми, пострадавшими от жестокого обращения - 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instrText xml:space="preserve"> HYPERLINK "https://gov.karelia.ru/upload/iblock/f11/opyt_1_.pdf" </w:instrTex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fldChar w:fldCharType="separate"/>
      </w:r>
      <w:r>
        <w:rPr>
          <w:rStyle w:val="7"/>
          <w:rFonts w:hint="default" w:ascii="Times New Roman" w:hAnsi="Times New Roman" w:eastAsia="SimSun"/>
          <w:sz w:val="28"/>
          <w:szCs w:val="28"/>
          <w:lang w:val="ru-RU"/>
        </w:rPr>
        <w:t>https://gov.karelia.ru/upload/iblock/f11/opyt_1_.pdf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fldChar w:fldCharType="end"/>
      </w:r>
    </w:p>
    <w:p>
      <w:pPr>
        <w:numPr>
          <w:ilvl w:val="0"/>
          <w:numId w:val="1"/>
        </w:numPr>
        <w:ind w:right="-694" w:rightChars="-347"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 xml:space="preserve">Педагогическая профилактика жестокого обращения с детьми в условиях общеобразовательной школы - 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instrText xml:space="preserve"> HYPERLINK "https://www.dissercat.com/content/pedagogicheskaya-profilaktika-zhestokogo-obrashcheniya-s-detmi-v-usloviyakh-obshcheobrazovat" </w:instrTex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fldChar w:fldCharType="separate"/>
      </w:r>
      <w:r>
        <w:rPr>
          <w:rStyle w:val="7"/>
          <w:rFonts w:hint="default" w:ascii="Times New Roman" w:hAnsi="Times New Roman" w:eastAsia="SimSun"/>
          <w:sz w:val="28"/>
          <w:szCs w:val="28"/>
          <w:lang w:val="ru-RU"/>
        </w:rPr>
        <w:t>https://www.dissercat.com/content/pedagogicheskaya-profilaktika-zhestokogo-obrashcheniya-s-detmi-v-usloviyakh-obshcheobrazovat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fldChar w:fldCharType="end"/>
      </w:r>
    </w:p>
    <w:p>
      <w:pPr>
        <w:numPr>
          <w:ilvl w:val="0"/>
          <w:numId w:val="1"/>
        </w:numPr>
        <w:ind w:right="-694" w:rightChars="-347"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 xml:space="preserve">«Профилактика жестокого обращения с детьми. Формы, методы, приёмы» Сборник практических материалов круглого стола - 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instrText xml:space="preserve"> HYPERLINK "http://school3-megion.ru/RCenter/ProProgram/profilaktika_zhestokogo_obrashhenija_s_detmi.pdf" </w:instrTex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fldChar w:fldCharType="separate"/>
      </w:r>
      <w:r>
        <w:rPr>
          <w:rStyle w:val="7"/>
          <w:rFonts w:hint="default" w:ascii="Times New Roman" w:hAnsi="Times New Roman" w:eastAsia="SimSun"/>
          <w:sz w:val="28"/>
          <w:szCs w:val="28"/>
          <w:lang w:val="ru-RU"/>
        </w:rPr>
        <w:t>http://school3-megion.ru/RCenter/ProProgram/profilaktika_zhestokogo_obrashhenija_s_detmi.pdf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fldChar w:fldCharType="end"/>
      </w:r>
    </w:p>
    <w:p>
      <w:pPr>
        <w:numPr>
          <w:ilvl w:val="0"/>
          <w:numId w:val="1"/>
        </w:numPr>
        <w:ind w:right="-694" w:rightChars="-347"/>
        <w:jc w:val="both"/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 xml:space="preserve">«Компас для детства». Исследование лучших российских практик. Рекомендуемый пакет профилактических услуг - 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fldChar w:fldCharType="begin"/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instrText xml:space="preserve"> HYPERLINK "https://sirotstvo.ru/files/4385/Compass-brosh.pdf" </w:instrTex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fldChar w:fldCharType="separate"/>
      </w:r>
      <w:r>
        <w:rPr>
          <w:rStyle w:val="7"/>
          <w:rFonts w:hint="default" w:ascii="Times New Roman" w:hAnsi="Times New Roman" w:eastAsia="SimSun"/>
          <w:sz w:val="28"/>
          <w:szCs w:val="28"/>
          <w:lang w:val="ru-RU"/>
        </w:rPr>
        <w:t>https://sirotstvo.ru/files/4385/Compass-brosh.pdf</w:t>
      </w: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fldChar w:fldCharType="end"/>
      </w:r>
    </w:p>
    <w:p>
      <w:pPr>
        <w:numPr>
          <w:ilvl w:val="0"/>
          <w:numId w:val="1"/>
        </w:numPr>
        <w:ind w:right="-694" w:rightChars="-347"/>
        <w:jc w:val="both"/>
        <w:rPr>
          <w:rStyle w:val="7"/>
          <w:rFonts w:hint="default" w:ascii="Times New Roman" w:hAnsi="Times New Roman" w:eastAsia="SimSun" w:cs="Times New Roma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</w:rPr>
      </w:pPr>
      <w:r>
        <w:rPr>
          <w:rFonts w:hint="default" w:ascii="Times New Roman" w:hAnsi="Times New Roman" w:eastAsia="SimSun"/>
          <w:color w:val="auto"/>
          <w:sz w:val="28"/>
          <w:szCs w:val="28"/>
          <w:lang w:val="ru-RU"/>
        </w:rPr>
        <w:t xml:space="preserve">Социальная работа по профилактике жестокого обращения с детьми в семье - </w: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552D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begin"/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552D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instrText xml:space="preserve"> HYPERLINK "https://dspace.spbu.ru/bitstream/11701/13790/1/6_diplom_FINAL.docx" </w:instrText>
      </w:r>
      <w:r>
        <w:rPr>
          <w:rFonts w:hint="default" w:ascii="Times New Roman" w:hAnsi="Times New Roman" w:eastAsia="SimSun" w:cs="Times New Roman"/>
          <w:i w:val="0"/>
          <w:iCs w:val="0"/>
          <w:caps w:val="0"/>
          <w:color w:val="1552D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separate"/>
      </w:r>
      <w:r>
        <w:rPr>
          <w:rStyle w:val="7"/>
          <w:rFonts w:hint="default" w:ascii="Times New Roman" w:hAnsi="Times New Roman" w:eastAsia="SimSun" w:cs="Times New Roma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</w:rPr>
        <w:t>https://dspace.spbu.ru › 6_diplom_FINAL</w:t>
      </w: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none"/>
          <w:shd w:val="clear" w:fill="FFFFFF"/>
          <w:lang w:val="ru-RU"/>
        </w:rPr>
      </w:pPr>
      <w:r>
        <w:rPr>
          <w:rStyle w:val="7"/>
          <w:rFonts w:hint="default" w:ascii="Times New Roman" w:hAnsi="Times New Roman" w:eastAsia="SimSun" w:cs="Times New Roma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7. Профилактика насилия и жестокости в отношении детей и подростков. Методические материалы для педагогических работников - </w:t>
      </w: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  <w:t>http://cpmss.edu.ru/wp-content/uploads/2020/11/Profilaktika_nasilija_i_zhestokosti_v_otnoshenii_detei_i_podrostkov.pdf</w:t>
      </w: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</w:pP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8. Методические рекомендации по организации системы профилактики жестокого обращения с детьми и оказанию помощи детям, пострадавшим от жестокого обращения - </w:t>
      </w: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  <w:t>https://hkki.ru/file_download/277/Методичка.pdf</w:t>
      </w: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</w:pP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9. ЛУЧШИЕ ПРАКТИКИ ОБЕСПЕЧЕНИЯ БЕЗОПАСНОГО ДЕТСТВА. Информационно-методический сборник - </w:t>
      </w: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  <w:t>https://xn----7sbabolalk0a2ae6cfe5a2f1e.xn--p1ai/anti-corruption/feedback-for-messages-on-corruption-facts/Sbornik_print.pdf</w:t>
      </w: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</w:pP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10. Методический сборник по социальному сопровождению семей с детьми, пострадавшими от жестокого обращения и преступных посягательств, родители в которых не выполняют надлежащим образом свои обязанности по воспитанию детей, и женщин, подвергшихся психофизическому насилию - </w:t>
      </w: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  <w:t>http://kcso-borovichi.ru/sites/default/files/metodicheskiy_sbornik.pdf</w:t>
      </w: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</w:pP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11. Кабинет ресурсного обеспечения профилактики насилия над несовершеннолетними и торговли людьми как инновационный комплекс в спектре образовательных услуг для будущих социальных педагогов - </w:t>
      </w: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  <w:t>https://articlekz.com/article/11743</w:t>
      </w: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12. ОРГАНИЗАЦИЯ РАБОТЫ ПО ПРОФИЛАКТИКЕ НЕСЧАСТНЫХ СЛУЧАЕВ И ЖЕСТОКОГО ОБРАЩЕНИЯ С ДЕТЬМИ - </w:t>
      </w: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  <w:t>http://dschuoran.edu-region.ru/edu-process/directions/12535/</w:t>
      </w: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13. ВНЕДРЕНИЕ ИННОВАЦИОННЫХ ТЕХНОЛОГИЙ РАБОТЫ ПО ПРОФИЛАКТИКЕ ПРАВОНАРУШЕНИЙ НЕСОВЕРШЕННОЛЕТНИХ, СОЦИАЛИЗАЦИИ И РЕАБИЛИТАЦИИ ДЕТЕЙ, НАХОДЯЩИХСЯ В КОНФЛИКТЕ С ЗАКОНОМ - </w:t>
      </w: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  <w:t>http://jjpk.perm.ru/_res/fs/file6193.pdf</w:t>
      </w: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</w:pP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14. Инновационный подход к развитию системы профилактики безнадзорности и правонарушений несовершеннолетних - </w:t>
      </w: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  <w:t>https://fcprc.ru/wp-content/uploads/2020/11/Programma-KDNiZP-2020-11-03.pdf</w:t>
      </w: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</w:pP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15. Методические рекомендации по организации работы по предотвращению жестокого обращения в отношении несовершеннолетних на муниципальном уровне - </w:t>
      </w: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  <w:t>http://www.aksp.ru/work/activity/nac_strateg/resurs_centr/files/m.pdf</w:t>
      </w: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16. ПРЕДУПРЕЖДЕНИЕ ЖЕСТОКОГО ОБРАЩЕНИЯ С ДЕТЬМИ В СЕМЬЕ, г. Сургут - </w:t>
      </w: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  <w:t>http://edunyagan.ru/files/preduprejdeniejestokogoobrashaeniyasdet-mivsem-e.pdf</w:t>
      </w: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</w:pP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  <w:t xml:space="preserve">17.  О совместной работе в интересах семей с детьми по формированию ответственного родительства, профилактике социального сиротства на уровне муниципальных образований - </w:t>
      </w:r>
      <w:r>
        <w:rPr>
          <w:rStyle w:val="7"/>
          <w:rFonts w:hint="default" w:ascii="Times New Roman" w:hAnsi="Times New Roman" w:eastAsia="SimSun"/>
          <w:i w:val="0"/>
          <w:iCs w:val="0"/>
          <w:caps w:val="0"/>
          <w:color w:val="1552D1"/>
          <w:spacing w:val="0"/>
          <w:sz w:val="28"/>
          <w:szCs w:val="28"/>
          <w:u w:val="single"/>
          <w:shd w:val="clear" w:fill="FFFFFF"/>
          <w:lang w:val="ru-RU"/>
        </w:rPr>
        <w:t>http://econom22.ru/news/eid122015.php</w:t>
      </w: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/>
        <w:ind w:left="0" w:right="0" w:firstLine="0"/>
        <w:jc w:val="left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15"/>
          <w:szCs w:val="15"/>
        </w:rPr>
      </w:pPr>
    </w:p>
    <w:p>
      <w:pPr>
        <w:keepNext w:val="0"/>
        <w:keepLines w:val="0"/>
        <w:widowControl/>
        <w:suppressLineNumbers w:val="0"/>
        <w:jc w:val="both"/>
        <w:rPr>
          <w:rStyle w:val="7"/>
          <w:rFonts w:hint="default" w:ascii="Times New Roman" w:hAnsi="Times New Roman" w:eastAsia="SimSun"/>
          <w:i w:val="0"/>
          <w:iCs w:val="0"/>
          <w:caps w:val="0"/>
          <w:color w:val="auto"/>
          <w:spacing w:val="0"/>
          <w:sz w:val="28"/>
          <w:szCs w:val="28"/>
          <w:u w:val="none"/>
          <w:shd w:val="clear" w:fill="FFFFFF"/>
          <w:lang w:val="ru-RU"/>
        </w:rPr>
      </w:pPr>
    </w:p>
    <w:p>
      <w:pPr>
        <w:keepNext w:val="0"/>
        <w:keepLines w:val="0"/>
        <w:widowControl/>
        <w:suppressLineNumbers w:val="0"/>
        <w:jc w:val="both"/>
        <w:rPr>
          <w:sz w:val="28"/>
          <w:szCs w:val="28"/>
        </w:rPr>
      </w:pPr>
      <w:r>
        <w:rPr>
          <w:rFonts w:hint="default" w:ascii="Times New Roman" w:hAnsi="Times New Roman" w:eastAsia="SimSun" w:cs="Times New Roman"/>
          <w:i w:val="0"/>
          <w:iCs w:val="0"/>
          <w:caps w:val="0"/>
          <w:color w:val="1552D1"/>
          <w:spacing w:val="0"/>
          <w:kern w:val="0"/>
          <w:sz w:val="28"/>
          <w:szCs w:val="28"/>
          <w:u w:val="single"/>
          <w:shd w:val="clear" w:fill="FFFFFF"/>
          <w:lang w:val="en-US" w:eastAsia="zh-CN" w:bidi="ar"/>
        </w:rPr>
        <w:fldChar w:fldCharType="end"/>
      </w:r>
    </w:p>
    <w:p>
      <w:pPr>
        <w:ind w:right="-694" w:rightChars="-347"/>
        <w:jc w:val="both"/>
        <w:rPr>
          <w:rFonts w:hint="default" w:ascii="Times New Roman" w:hAnsi="Times New Roman" w:eastAsia="SimSun"/>
          <w:color w:val="0000FF"/>
          <w:sz w:val="28"/>
          <w:szCs w:val="28"/>
          <w:lang w:val="ru-RU"/>
        </w:rPr>
      </w:pPr>
    </w:p>
    <w:sectPr>
      <w:pgSz w:w="11906" w:h="16838"/>
      <w:pgMar w:top="6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15E88F"/>
    <w:multiLevelType w:val="singleLevel"/>
    <w:tmpl w:val="5215E88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C7587"/>
    <w:rsid w:val="3E3C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next w:val="1"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32"/>
      <w:sz w:val="48"/>
      <w:szCs w:val="48"/>
      <w:lang w:val="en-US" w:eastAsia="zh-CN" w:bidi="ar"/>
    </w:rPr>
  </w:style>
  <w:style w:type="paragraph" w:styleId="3">
    <w:name w:val="heading 2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i/>
      <w:iCs/>
      <w:kern w:val="0"/>
      <w:sz w:val="36"/>
      <w:szCs w:val="36"/>
      <w:lang w:val="en-US" w:eastAsia="zh-CN" w:bidi="ar"/>
    </w:rPr>
  </w:style>
  <w:style w:type="paragraph" w:styleId="4">
    <w:name w:val="heading 3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SimSun" w:hAnsi="SimSun" w:eastAsia="SimSun" w:cs="SimSun"/>
      <w:b/>
      <w:bCs/>
      <w:kern w:val="0"/>
      <w:sz w:val="26"/>
      <w:szCs w:val="2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5"/>
    <w:uiPriority w:val="0"/>
    <w:rPr>
      <w:color w:val="0000FF"/>
      <w:u w:val="single"/>
    </w:rPr>
  </w:style>
  <w:style w:type="paragraph" w:styleId="8">
    <w:name w:val="Normal (Web)"/>
    <w:basedOn w:val="1"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2022-12-27T12:08:00Z</dcterms:created>
  <dc:creator>ПК</dc:creator>
  <cp:lastModifiedBy>ПК</cp:lastModifiedBy>
  <dcterms:modified xsi:type="dcterms:W3CDTF">2022-12-27T12:54:14Z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F1D33EDE4ADC49BA908FF5C42014995E</vt:lpwstr>
  </property>
</Properties>
</file>