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10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7"/>
        <w:gridCol w:w="7028"/>
      </w:tblGrid>
      <w:tr>
        <w:trPr>
          <w:trHeight w:val="1806" w:hRule="atLeast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2"/>
              <w:pageBreakBefore w:val="0"/>
              <w:tabs>
                <w:tab w:val="left" w:pos="6521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zh-CN" w:eastAsia="zh-CN"/>
              </w:rPr>
              <w:t>УТВЕРЖДЕНО</w:t>
            </w:r>
          </w:p>
          <w:p>
            <w:pPr>
              <w:pageBreakBefore w:val="0"/>
              <w:tabs>
                <w:tab w:val="left" w:pos="6521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zh-CN" w:eastAsia="zh-CN"/>
              </w:rPr>
              <w:t>приказом директора ГБУСО</w:t>
            </w:r>
          </w:p>
          <w:p>
            <w:pPr>
              <w:pageBreakBefore w:val="0"/>
              <w:tabs>
                <w:tab w:val="left" w:pos="6521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zh-CN" w:eastAsia="zh-CN"/>
              </w:rPr>
              <w:t>«Ставропольский ЦСПСиД»</w:t>
            </w:r>
          </w:p>
          <w:p>
            <w:pPr>
              <w:pStyle w:val="4"/>
              <w:pageBreakBefore w:val="0"/>
              <w:tabs>
                <w:tab w:val="left" w:pos="6521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от “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__________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2022г.</w:t>
            </w:r>
          </w:p>
          <w:p>
            <w:pPr>
              <w:pStyle w:val="4"/>
              <w:pageBreakBefore w:val="0"/>
              <w:tabs>
                <w:tab w:val="left" w:pos="6521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№ 04-01/______________</w:t>
            </w:r>
          </w:p>
        </w:tc>
      </w:tr>
    </w:tbl>
    <w:p>
      <w:pPr>
        <w:keepNext w:val="0"/>
        <w:keepLines w:val="0"/>
        <w:pageBreakBefore w:val="0"/>
        <w:tabs>
          <w:tab w:val="left" w:pos="7853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7853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</w:p>
    <w:p>
      <w:pPr>
        <w:keepNext w:val="0"/>
        <w:keepLines w:val="0"/>
        <w:pageBreakBefore w:val="0"/>
        <w:tabs>
          <w:tab w:val="left" w:pos="7853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>о ресурсном центре</w:t>
      </w:r>
    </w:p>
    <w:p>
      <w:pPr>
        <w:keepNext w:val="0"/>
        <w:keepLines w:val="0"/>
        <w:pageBreakBefore w:val="0"/>
        <w:tabs>
          <w:tab w:val="left" w:pos="7853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zh-CN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zh-CN" w:eastAsia="zh-CN"/>
        </w:rPr>
        <w:t>государственного бюджетного учреждения социального обслуживания «Ставропольский центр социальной помощи семье и детям»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Общие положения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 1.1. Ресурсный центр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zh-CN" w:eastAsia="zh-CN"/>
        </w:rPr>
        <w:t>государственного бюджетного учреждения социального обслуживания «Ставропольский центр социальной помощи семье и детям»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(далее – ресурсный центр, учреждение)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zh-CN" w:eastAsia="zh-CN"/>
        </w:rPr>
        <w:t xml:space="preserve">создается и функционирует в структуре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 xml:space="preserve">отделения помощи женщинам и несовершеннолетним (далее - отделение) учреждения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1.2. Настоящее Положение регулирует деятельность, определяет цель, задачи, условия, порядок организации и направления работы Ресурсного центра.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1.3. Ресурсный центр не является юридическим лицом и осуществляет свою деятельность в соответствии с настоящим Положением и Уставом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zh-CN" w:eastAsia="zh-CN"/>
        </w:rPr>
        <w:t>государственного бюджетного учреждения социального обслуживания «Ставропольский центр социальной помощи семье и детям»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Цель, задачи, статус Ресурсного центра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Chars="0" w:right="0" w:right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2.1. Целью создания Ресурсного центра является обеспечение распространения эффективных методик и технологий по профилактике жестокого обращения с детьми, насили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я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в семье, реабилитации детей, пострадавших от жестокого обращения и преступных посягательс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т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в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(далее -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профилактик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а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жестокого обращения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)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2.2. Основными задачами Ресурсного центра являются: 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методическая поддержка и консультирование сотрудников социальной сферы по вопросам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профилактики жестокого обращения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развитие профессиональной компетенции педагогических</w:t>
      </w:r>
      <w:bookmarkStart w:id="0" w:name="_GoBack"/>
      <w:bookmarkEnd w:id="0"/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работников в контексте распространения эффективных технологий в соответствии с целью работы Ресурсного центра;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создание службы восстановительной медиации “Без конфликта”, направленной на формирование умения конструктивного разрешения внутр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семейных конфликтов.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2.3. Выполнение функций Ресурсного центра не приводит к изменению организационно-правовой формы, типа и вида Учреждения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и осуществляется в соответствии с уставными целями.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>Н</w:t>
      </w: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аправления деятельности Ресурсного центра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Chars="0" w:right="0" w:right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– изучение лучшего педагогического опыта и достижений в системе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социальной сферы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формирование базы данных об инновационном опыте работы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по вопросам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профилактик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и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жестокого обращения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участие в разработке программ профилактик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и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жестокого обращения;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– оказание поддержки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учреждениям социального обслуживания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в разработке и реализации программ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по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профилактике жестокого обращения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формирование медиатеки современной учебно-методической и научно-методической литературы, банка данных по интернет-ресурсам;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– ведение каталога нормативных правовых документов федерального и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краевого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уровней, регламентирующих осуществление профилактик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и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жестокого обращения;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– профессиональная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методическая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поддержка педагогов;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организация консультационной деятельности по вопросам профилактик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и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жестокого обращения;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научно-методическое сопровождение актуальных инновационных проектов;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 оказание помощи граждана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м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, в области профилактики жестокого обращения, на базе 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службы восстановительной медиации “Без конфликта”</w:t>
      </w:r>
      <w:r>
        <w:rPr>
          <w:rFonts w:hint="default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(далее - Служба), в соответствии с положением Службы (Приложение №1);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– использование информационных технологий для информирования населения о возможностях и деятельности системы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Ресурсного центра и профилактики 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жестокого обращения;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ведение постоянно обновляемого интернет-ресурса,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функционирующего на площадке сайта учреждения.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Организация работы Ресурсного центра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4.1. Ресурсный центр ежегодно готовит план работы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4.2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Руководит работой Ресурсного центра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заместитель директора по социальной работе.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4.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3.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Результаты работы Ресурсного центра ежегодно оформляются в виде итогового отчета за прошедший период.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wordWrap/>
        <w:topLinePunct w:val="0"/>
        <w:bidi w:val="0"/>
        <w:adjustRightInd w:val="0"/>
        <w:snapToGrid w:val="0"/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  <w:t>Финансирование деятельности Ресурсного центра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wordWrap/>
        <w:topLinePunct w:val="0"/>
        <w:bidi w:val="0"/>
        <w:adjustRightInd w:val="0"/>
        <w:snapToGrid w:val="0"/>
        <w:spacing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SimSun" w:cs="Times New Roman"/>
          <w:kern w:val="0"/>
          <w:sz w:val="28"/>
          <w:szCs w:val="28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5.1. Финансирование Ресурсного центра осуществляется за счет предоставления субсидий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eastAsia="zh-CN" w:bidi="ar"/>
        </w:rPr>
        <w:t>, а также дополнительного финансирования учреждения.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SimSun" w:cs="Times New Roman"/>
          <w:kern w:val="0"/>
          <w:sz w:val="28"/>
          <w:szCs w:val="28"/>
          <w:lang w:eastAsia="zh-CN" w:bidi="ar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Прекращение деятельности Ресурсного центра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6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.1. Деятельность Ресурсного центра может быть прекращена в случаях: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неэффективности или невостребованности содержательных и организационных форм деятельности;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1060" w:firstLine="0" w:firstLineChars="0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ликвидации или реорганизации Учреждения;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1060" w:firstLine="0" w:firstLineChars="0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– по другим обоснованным причинам.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leftChars="0" w:right="1060" w:firstLine="0" w:firstLineChars="0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Georgia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Заключительные положения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Chars="0" w:right="0" w:right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>7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.1. Настоящее Положение действительно до принятия новой редакции.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2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MS PGothic">
    <w:altName w:val="Verdana"/>
    <w:panose1 w:val="020B0600070205080204"/>
    <w:charset w:val="00"/>
    <w:family w:val="decorative"/>
    <w:pitch w:val="default"/>
    <w:sig w:usb0="00000000" w:usb1="00000000" w:usb2="00000012" w:usb3="00000000" w:csb0="0002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Open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2964824">
    <w:nsid w:val="631ED458"/>
    <w:multiLevelType w:val="singleLevel"/>
    <w:tmpl w:val="631ED458"/>
    <w:lvl w:ilvl="0" w:tentative="1">
      <w:start w:val="3"/>
      <w:numFmt w:val="decimal"/>
      <w:suff w:val="nothing"/>
      <w:lvlText w:val="%1."/>
      <w:lvlJc w:val="left"/>
    </w:lvl>
  </w:abstractNum>
  <w:abstractNum w:abstractNumId="1663680937">
    <w:nsid w:val="6329C1A9"/>
    <w:multiLevelType w:val="singleLevel"/>
    <w:tmpl w:val="6329C1A9"/>
    <w:lvl w:ilvl="0" w:tentative="1">
      <w:start w:val="1"/>
      <w:numFmt w:val="decimal"/>
      <w:suff w:val="nothing"/>
      <w:lvlText w:val="%1."/>
      <w:lvlJc w:val="left"/>
    </w:lvl>
  </w:abstractNum>
  <w:abstractNum w:abstractNumId="1663680654">
    <w:nsid w:val="6329C08E"/>
    <w:multiLevelType w:val="multilevel"/>
    <w:tmpl w:val="6329C08E"/>
    <w:lvl w:ilvl="0" w:tentative="1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663146928">
    <w:nsid w:val="63219BB0"/>
    <w:multiLevelType w:val="singleLevel"/>
    <w:tmpl w:val="63219BB0"/>
    <w:lvl w:ilvl="0" w:tentative="1">
      <w:start w:val="5"/>
      <w:numFmt w:val="decimal"/>
      <w:suff w:val="space"/>
      <w:lvlText w:val="%1."/>
      <w:lvlJc w:val="left"/>
    </w:lvl>
  </w:abstractNum>
  <w:abstractNum w:abstractNumId="1663680950">
    <w:nsid w:val="6329C1B6"/>
    <w:multiLevelType w:val="singleLevel"/>
    <w:tmpl w:val="6329C1B6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63680937"/>
  </w:num>
  <w:num w:numId="2">
    <w:abstractNumId w:val="1663680950"/>
  </w:num>
  <w:num w:numId="3">
    <w:abstractNumId w:val="1663680654"/>
    <w:lvlOverride w:ilvl="0">
      <w:startOverride w:val="1"/>
    </w:lvlOverride>
  </w:num>
  <w:num w:numId="4">
    <w:abstractNumId w:val="1662964824"/>
  </w:num>
  <w:num w:numId="5">
    <w:abstractNumId w:val="1663146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72165"/>
    <w:rsid w:val="3DFE9CA3"/>
    <w:rsid w:val="5BB18EA0"/>
    <w:rsid w:val="6FBF0062"/>
    <w:rsid w:val="B7FF8178"/>
    <w:rsid w:val="BAF72165"/>
    <w:rsid w:val="BF9D6D2F"/>
    <w:rsid w:val="EEDD830F"/>
    <w:rsid w:val="F7BFDCFD"/>
    <w:rsid w:val="FDDF29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Body Text"/>
    <w:basedOn w:val="1"/>
    <w:qFormat/>
    <w:uiPriority w:val="0"/>
    <w:pPr>
      <w:widowControl/>
      <w:jc w:val="center"/>
    </w:pPr>
    <w:rPr>
      <w:color w:val="auto"/>
      <w:sz w:val="28"/>
      <w:szCs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2022-07-09T03:10:00Z</dcterms:created>
  <dc:creator>trushina</dc:creator>
  <cp:lastModifiedBy>trushina</cp:lastModifiedBy>
  <cp:lastPrinted>2022-09-14T05:42:00Z</cp:lastPrinted>
  <dcterms:modified xsi:type="dcterms:W3CDTF">2022-09-20T16:23:57Z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