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ind w:firstLine="567"/>
        <w:jc w:val="center"/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Программа</w:t>
      </w:r>
      <w:r>
        <w:rPr>
          <w:rFonts w:hint="default"/>
          <w:b/>
          <w:sz w:val="28"/>
          <w:szCs w:val="28"/>
          <w:lang w:val="ru-RU"/>
        </w:rPr>
        <w:t xml:space="preserve"> «Движение - жизнь!»</w:t>
      </w:r>
    </w:p>
    <w:p>
      <w:pPr>
        <w:spacing w:line="360" w:lineRule="auto"/>
        <w:ind w:firstLine="567"/>
        <w:jc w:val="center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>Пояснительная записка</w:t>
      </w:r>
      <w:bookmarkStart w:id="0" w:name="_GoBack"/>
      <w:bookmarkEnd w:id="0"/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Происходящие на сегодняшний день социальные процессы обострили заинтересованность к развитию личности, к факторам, условиям и механизмам социализации личности. Социализация – процесс формирования личности, в ходе которого индивид усваивает умения, образцы поведения и установки, свойственные его социальной роли.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все чаще обеспокоены тем, что нужно помогать ребенку, чтобы ребенок, оказавшийся на пороге этого мира, стал уверенным в своих силах, счастливым, умным, добродушным и успешным.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Ученые-исследователи делают акцент на том, что педагогическое влияние должн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 быть направлено не только на ослабление физических и психических недостатков детей с ОВЗ, но и на активное развитие психических и физических процессов, развитие их познавательной деятельности и формированию нравственных качеств. Проблема развития детско-юношеского спорта среди лиц с ограниченными возможностями на сегодняшний день в России является актуальной. Занятия спортом помогают лицам с ОВЗ развиваться физически и личностно; формируют волевые качества и навыки адаптации к условиям жизнедеятельности; благотворно влияют на психоэмоциональную и психо-физиологическую сферу ребёнка, повышают общий тонус; дают большие возможности для коррекции и совершенствования моторики индивида. Спорт для детей с ОВЗ особенно важен и потому, что является средством общения, заставляет их забывать о своих проблемах; поверить в себя, в свои силы и возможности; проявить лидерские качества. А это, в свою очередь, даёт им возможность почувствовать себя обычными детьми. </w:t>
      </w:r>
    </w:p>
    <w:p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программы: профилактика заболеваний опорно-двигательного аппарата и развитие у детей коммуникативных умений и навыков работы в группе. </w:t>
      </w:r>
    </w:p>
    <w:p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двигательной активности несовершеннолетних;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мышечной системы и улучшение работы жизненно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важных систем организма ребёнка;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</w:rPr>
        <w:t>Включение несовершеннолетних в групповое взаимодействие через игру.</w:t>
      </w:r>
    </w:p>
    <w:p>
      <w:pPr>
        <w:spacing w:line="360" w:lineRule="auto"/>
        <w:ind w:left="0" w:leftChars="0" w:firstLine="479" w:firstLineChars="171"/>
        <w:jc w:val="both"/>
        <w:rPr>
          <w:rFonts w:hint="default"/>
          <w:b/>
          <w:bCs/>
          <w:color w:val="auto"/>
          <w:sz w:val="28"/>
          <w:szCs w:val="28"/>
          <w:lang w:val="ru-RU"/>
        </w:rPr>
      </w:pPr>
      <w:r>
        <w:rPr>
          <w:rFonts w:hint="default"/>
          <w:b/>
          <w:bCs/>
          <w:color w:val="auto"/>
          <w:sz w:val="28"/>
          <w:szCs w:val="28"/>
          <w:lang w:val="ru-RU"/>
        </w:rPr>
        <w:t xml:space="preserve">Ожидаемые результаты: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right="0" w:rightChars="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 xml:space="preserve">оциализация детей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ОВЗ </w:t>
      </w:r>
      <w:r>
        <w:rPr>
          <w:rFonts w:hint="default" w:ascii="Times New Roman" w:hAnsi="Times New Roman" w:cs="Times New Roman"/>
          <w:sz w:val="28"/>
          <w:szCs w:val="28"/>
        </w:rPr>
        <w:t>в пределах зоны ближайшего развития и установления динамики достижения положительных результатов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Улучшение физических качеств: силы, выносливости, координации, равновесия;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default"/>
          <w:b w:val="0"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Увеличение конструктивного общения и взаимодействия.</w:t>
      </w:r>
    </w:p>
    <w:p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Целевая группа:</w:t>
      </w:r>
      <w:r>
        <w:rPr>
          <w:sz w:val="28"/>
          <w:szCs w:val="28"/>
        </w:rPr>
        <w:t xml:space="preserve"> дети и подростки с ограниченными возможностями здоровья от 3 до 18 лет. </w:t>
      </w:r>
    </w:p>
    <w:p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>Формы работы:</w:t>
      </w:r>
      <w:r>
        <w:rPr>
          <w:sz w:val="28"/>
          <w:szCs w:val="28"/>
        </w:rPr>
        <w:t xml:space="preserve"> занятия проводятся </w:t>
      </w:r>
      <w:r>
        <w:rPr>
          <w:color w:val="auto"/>
          <w:sz w:val="28"/>
          <w:szCs w:val="28"/>
        </w:rPr>
        <w:t>в малых группах (от 2 до 5 человек). Группы подбираются с учетом возрастных, физических и индивидуальных способностей участников.</w:t>
      </w:r>
    </w:p>
    <w:p>
      <w:pPr>
        <w:pStyle w:val="5"/>
        <w:adjustRightInd w:val="0"/>
        <w:snapToGrid w:val="0"/>
        <w:spacing w:after="0" w:line="360" w:lineRule="auto"/>
        <w:ind w:left="0" w:firstLine="709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 xml:space="preserve">Инновационность 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программы «Движение-жизнь» 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заключается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в организации и проведении совместных занятий с несовершеннолетними разносторонними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специалист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ами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 xml:space="preserve"> отделения реабилитации несовершеннолетних с ограниченными физическими и умственными возможностями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>: инструктор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ЛФК и социальн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ого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педагог</w:t>
      </w:r>
      <w:r>
        <w:rPr>
          <w:rFonts w:ascii="Times New Roman" w:hAnsi="Times New Roman" w:eastAsia="Times New Roman" w:cs="Times New Roman"/>
          <w:color w:val="auto"/>
          <w:sz w:val="28"/>
          <w:szCs w:val="28"/>
          <w:lang w:val="ru-RU"/>
        </w:rPr>
        <w:t>а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/>
        </w:rPr>
        <w:t>.</w:t>
      </w:r>
    </w:p>
    <w:p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Частота проведения занятий 2 раза в неделю по 45 минут. </w:t>
      </w:r>
    </w:p>
    <w:p>
      <w:pPr>
        <w:pStyle w:val="5"/>
        <w:adjustRightInd w:val="0"/>
        <w:snapToGrid w:val="0"/>
        <w:spacing w:after="0" w:line="360" w:lineRule="auto"/>
        <w:ind w:left="0" w:firstLine="426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auto"/>
          <w:sz w:val="28"/>
          <w:szCs w:val="28"/>
        </w:rPr>
        <w:t>Срок реализации:</w:t>
      </w:r>
      <w:r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2022 - 2027 годы.</w:t>
      </w:r>
    </w:p>
    <w:p>
      <w:pPr>
        <w:adjustRightInd w:val="0"/>
        <w:snapToGrid w:val="0"/>
        <w:spacing w:line="360" w:lineRule="auto"/>
        <w:ind w:firstLine="423" w:firstLineChars="151"/>
        <w:jc w:val="both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Формы подведения итогов:</w:t>
      </w:r>
      <w:r>
        <w:rPr>
          <w:color w:val="auto"/>
          <w:sz w:val="28"/>
          <w:szCs w:val="28"/>
        </w:rPr>
        <w:t xml:space="preserve"> Результативность данной программы отслеживается посредством заполнения диагностических карт</w:t>
      </w:r>
      <w:r>
        <w:rPr>
          <w:rFonts w:hint="default"/>
          <w:color w:val="auto"/>
          <w:sz w:val="28"/>
          <w:szCs w:val="28"/>
          <w:lang w:val="ru-RU"/>
        </w:rPr>
        <w:t xml:space="preserve"> и мониторинга</w:t>
      </w:r>
      <w:r>
        <w:rPr>
          <w:color w:val="auto"/>
          <w:sz w:val="28"/>
          <w:szCs w:val="28"/>
        </w:rPr>
        <w:t xml:space="preserve"> (Прил</w:t>
      </w:r>
      <w:r>
        <w:rPr>
          <w:color w:val="auto"/>
          <w:sz w:val="28"/>
          <w:szCs w:val="28"/>
          <w:lang w:val="ru-RU"/>
        </w:rPr>
        <w:t>ожение</w:t>
      </w:r>
      <w:r>
        <w:rPr>
          <w:rFonts w:hint="default"/>
          <w:color w:val="auto"/>
          <w:sz w:val="28"/>
          <w:szCs w:val="28"/>
          <w:lang w:val="ru-RU"/>
        </w:rPr>
        <w:t xml:space="preserve"> №</w:t>
      </w:r>
      <w:r>
        <w:rPr>
          <w:color w:val="auto"/>
          <w:sz w:val="28"/>
          <w:szCs w:val="28"/>
        </w:rPr>
        <w:t xml:space="preserve">1, </w:t>
      </w:r>
      <w:r>
        <w:rPr>
          <w:color w:val="auto"/>
          <w:sz w:val="28"/>
          <w:szCs w:val="28"/>
          <w:lang w:val="ru-RU"/>
        </w:rPr>
        <w:t>№</w:t>
      </w:r>
      <w:r>
        <w:rPr>
          <w:color w:val="auto"/>
          <w:sz w:val="28"/>
          <w:szCs w:val="28"/>
        </w:rPr>
        <w:t>2)</w:t>
      </w:r>
      <w:r>
        <w:rPr>
          <w:rFonts w:hint="default"/>
          <w:color w:val="auto"/>
          <w:sz w:val="28"/>
          <w:szCs w:val="28"/>
          <w:lang w:val="ru-RU"/>
        </w:rPr>
        <w:t>, отзывов родителей.</w:t>
      </w:r>
    </w:p>
    <w:p>
      <w:pPr>
        <w:adjustRightInd w:val="0"/>
        <w:snapToGrid w:val="0"/>
        <w:spacing w:line="360" w:lineRule="auto"/>
        <w:ind w:firstLine="420" w:firstLineChars="150"/>
        <w:contextualSpacing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Материально-техническое обеспечение: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708" w:firstLineChars="0"/>
        <w:contextualSpacing/>
        <w:jc w:val="both"/>
        <w:rPr>
          <w:rFonts w:hint="default" w:ascii="Times New Roman" w:hAnsi="Times New Roman" w:eastAsia="Times New Roman" w:cs="Times New Roman"/>
          <w:b/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</w:rPr>
        <w:t>З</w:t>
      </w:r>
      <w:r>
        <w:rPr>
          <w:color w:val="auto"/>
          <w:sz w:val="28"/>
          <w:szCs w:val="28"/>
        </w:rPr>
        <w:t>анятия проводятся в с</w:t>
      </w:r>
      <w:r>
        <w:rPr>
          <w:bCs/>
          <w:color w:val="auto"/>
          <w:sz w:val="28"/>
          <w:szCs w:val="28"/>
        </w:rPr>
        <w:t>пециально оснащ</w:t>
      </w:r>
      <w:r>
        <w:rPr>
          <w:bCs/>
          <w:color w:val="auto"/>
          <w:sz w:val="28"/>
          <w:szCs w:val="28"/>
          <w:lang w:val="ru-RU"/>
        </w:rPr>
        <w:t>енном</w:t>
      </w:r>
      <w:r>
        <w:rPr>
          <w:bCs/>
          <w:color w:val="auto"/>
          <w:sz w:val="28"/>
          <w:szCs w:val="28"/>
        </w:rPr>
        <w:t xml:space="preserve"> кабинет</w:t>
      </w:r>
      <w:r>
        <w:rPr>
          <w:bCs/>
          <w:color w:val="auto"/>
          <w:sz w:val="28"/>
          <w:szCs w:val="28"/>
          <w:lang w:val="ru-RU"/>
        </w:rPr>
        <w:t>е</w:t>
      </w:r>
      <w:r>
        <w:rPr>
          <w:bCs/>
          <w:color w:val="auto"/>
          <w:sz w:val="28"/>
          <w:szCs w:val="28"/>
        </w:rPr>
        <w:t xml:space="preserve"> для индивидуальной и групповой раб</w:t>
      </w:r>
      <w:r>
        <w:rPr>
          <w:color w:val="auto"/>
          <w:sz w:val="28"/>
          <w:szCs w:val="28"/>
        </w:rPr>
        <w:t>оты, укомплектованны</w:t>
      </w:r>
      <w:r>
        <w:rPr>
          <w:color w:val="auto"/>
          <w:sz w:val="28"/>
          <w:szCs w:val="28"/>
          <w:lang w:val="ru-RU"/>
        </w:rPr>
        <w:t>м</w:t>
      </w:r>
      <w:r>
        <w:rPr>
          <w:color w:val="auto"/>
          <w:sz w:val="28"/>
          <w:szCs w:val="28"/>
        </w:rPr>
        <w:t xml:space="preserve"> методическими, дидактическими и техническими средствами</w:t>
      </w:r>
      <w:r>
        <w:rPr>
          <w:rFonts w:hint="default"/>
          <w:color w:val="auto"/>
          <w:sz w:val="28"/>
          <w:szCs w:val="28"/>
          <w:lang w:val="ru-RU"/>
        </w:rPr>
        <w:t>.</w:t>
      </w:r>
    </w:p>
    <w:p>
      <w:pPr>
        <w:pStyle w:val="5"/>
        <w:adjustRightInd w:val="0"/>
        <w:snapToGrid w:val="0"/>
        <w:spacing w:after="0" w:line="360" w:lineRule="auto"/>
        <w:ind w:left="0"/>
        <w:jc w:val="both"/>
        <w:rPr>
          <w:rFonts w:ascii="Times New Roman" w:hAnsi="Times New Roman" w:eastAsia="Times New Roman" w:cs="Times New Roman"/>
          <w:b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8FE6FC"/>
    <w:multiLevelType w:val="singleLevel"/>
    <w:tmpl w:val="888FE6F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79AF2D4"/>
    <w:multiLevelType w:val="singleLevel"/>
    <w:tmpl w:val="379AF2D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8572E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D2E204C"/>
    <w:rsid w:val="5458572E"/>
    <w:rsid w:val="78BE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Times New Roman" w:cs="Times New Roman"/>
      <w:sz w:val="20"/>
      <w:szCs w:val="20"/>
      <w:lang w:val="en-US" w:eastAsia="zh-CN"/>
    </w:rPr>
  </w:style>
  <w:style w:type="paragraph" w:customStyle="1" w:styleId="5">
    <w:name w:val="Абзац списка2"/>
    <w:basedOn w:val="1"/>
    <w:unhideWhenUsed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2022-04-29T07:53:00Z</dcterms:created>
  <dc:creator>Елена Гнездилова</dc:creator>
  <cp:lastModifiedBy>Елена Гнездилова</cp:lastModifiedBy>
  <dcterms:modified xsi:type="dcterms:W3CDTF">2022-04-29T07:54:19Z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CDB9312B7061482886557C03AAEA7CB3</vt:lpwstr>
  </property>
</Properties>
</file>