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</w:t>
      </w:r>
    </w:p>
    <w:p>
      <w:pPr>
        <w:ind w:firstLine="567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sz w:val="32"/>
          <w:szCs w:val="32"/>
          <w:lang w:val="ru-RU"/>
        </w:rPr>
        <w:t>«</w:t>
      </w:r>
      <w:r>
        <w:rPr>
          <w:b/>
          <w:sz w:val="32"/>
          <w:szCs w:val="32"/>
        </w:rPr>
        <w:t>Медиация в отношениях между подростками и родителями</w:t>
      </w:r>
      <w:r>
        <w:rPr>
          <w:rFonts w:hint="default"/>
          <w:b/>
          <w:sz w:val="32"/>
          <w:szCs w:val="32"/>
          <w:lang w:val="ru-RU"/>
        </w:rPr>
        <w:t>»</w:t>
      </w:r>
    </w:p>
    <w:p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topLinePunct w:val="0"/>
        <w:bidi w:val="0"/>
        <w:spacing w:beforeAutospacing="0" w:afterAutospacing="0" w:line="360" w:lineRule="auto"/>
        <w:jc w:val="center"/>
        <w:textAlignment w:val="auto"/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>
      <w:pPr>
        <w:spacing w:line="360" w:lineRule="auto"/>
        <w:ind w:firstLine="708" w:firstLineChars="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Подростковый возраст — время проверки всех членов семьи на социальную, личностную и семейную зрелость. Оно протекает с кризисами и конфликтами. В этот период все скрытые противоречия проявляются</w:t>
      </w:r>
      <w:r>
        <w:rPr>
          <w:rFonts w:hint="default" w:eastAsia="Arial"/>
          <w:color w:val="000000"/>
          <w:sz w:val="28"/>
          <w:szCs w:val="28"/>
          <w:shd w:val="clear" w:color="auto" w:fill="FFFFFF"/>
          <w:lang w:val="ru-RU"/>
        </w:rPr>
        <w:t>, т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рудности  во  взаимоотношениях родителей и подростков неизбежны. В подростковом возрасте ребенок избавляется от детской зависимости и переходит к отношениям, которые основаны на взаимном доверии, уважении и относительном, но неуклонно растущем равенстве. В большинстве семей процесс проходит болезненно и воспринимается как вызывающее поведение. Происходит это потому, что в глазах подростка мать и отец остаются источником эмоционального тепла, без которого он чувствует себя беспокойно. Остаются они и властью, распоряжающейся наказаниями и поощрениями, и примером для подражания, воплощающим в себе лучшие человеческие качества, и старшим другом, которому можно доверить все. Но со временем эти функции меняются местами. В связи с этим, даже в благополучных семьях возникает определенные сложности в  общении с детьми старшего школьного возраста. Причем, эти сложности проявляются  еще и в связи с тем, что родители часто не понимают, что с выросшими детьми общение должно строиться по-другому, нежели с маленькими. Не всегда родители различают, что нужно запрещать, а что следует разрешать. </w:t>
      </w:r>
      <w:r>
        <w:rPr>
          <w:rFonts w:hint="default" w:eastAsia="Arial"/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Все это может создать весьма непростую ситуацию. </w:t>
      </w:r>
      <w:r>
        <w:rPr>
          <w:sz w:val="28"/>
          <w:szCs w:val="28"/>
        </w:rPr>
        <w:t xml:space="preserve">Сильные эмоции, враждебность, тактика конфронтации и неравенство социального положения могут стать препятствием на пути к конструктивным переговорам. Таким образом,  возникает необходимость привлечения посредника, незаинтересованной в конфликте стороны, поскольку, грамотное управление конфликтом позволяет свести к минимуму его разрушительные последствия. Попытки примирить конфликтующих силами третьей стороны стали основой альтернативной процедуры урегулирования споров – медиации. 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Восстановительный подход в настоящее время признается наиболее эффективным способом разрешения конфликтов, споров и криминальных ситуаций, альтернативным по отношению к привычному административно-карательному способу, где участники конфликта отчуждены от принятия конечного решения. В восстановительном подходе стороны конфликта являются активными участниками в решении вопроса по существу спора или конфликта, а нейтральный посредник (ведущий восстановительной программы) является помощником и организатором диалога между сторонами, направленного на взаимопонимание и достижение взаимоприемлемых результатов.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topLinePunct w:val="0"/>
        <w:bidi w:val="0"/>
        <w:spacing w:before="0" w:beforeAutospacing="0" w:after="0" w:afterAutospacing="0" w:line="360" w:lineRule="auto"/>
        <w:ind w:firstLine="708" w:firstLineChars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этой связи, внедрение медиации призвано минимизировать конфликтность между людьми и социальными группами, приобщить участников к мирному ведению переговоров  и гуманным способам разрешения конфликта, что, бесспорно, остается актуальным во все времена.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topLinePunct w:val="0"/>
        <w:bidi w:val="0"/>
        <w:spacing w:before="0" w:beforeAutospacing="0" w:after="0" w:afterAutospacing="0" w:line="360" w:lineRule="auto"/>
        <w:ind w:firstLine="708"/>
        <w:jc w:val="both"/>
        <w:textAlignment w:val="auto"/>
        <w:rPr>
          <w:rFonts w:hint="default"/>
          <w:b w:val="0"/>
          <w:bCs/>
          <w:color w:val="auto"/>
          <w:sz w:val="28"/>
          <w:szCs w:val="28"/>
          <w:lang w:val="ru-RU"/>
        </w:rPr>
      </w:pPr>
      <w:r>
        <w:rPr>
          <w:b w:val="0"/>
          <w:bCs/>
          <w:color w:val="auto"/>
          <w:sz w:val="28"/>
          <w:szCs w:val="28"/>
          <w:lang w:val="ru-RU"/>
        </w:rPr>
        <w:t>Данная</w:t>
      </w:r>
      <w:r>
        <w:rPr>
          <w:rFonts w:hint="default"/>
          <w:b w:val="0"/>
          <w:bCs/>
          <w:color w:val="auto"/>
          <w:sz w:val="28"/>
          <w:szCs w:val="28"/>
          <w:lang w:val="ru-RU"/>
        </w:rPr>
        <w:t xml:space="preserve"> программа предполагает взаимодействие социальных педагогов отделения профилактики и безнадзорности несовершеннолетних и педагогов-психологов отделения помощи женщинам и несовершеннолетним, что является инновационным компонентом программы.</w:t>
      </w:r>
    </w:p>
    <w:p>
      <w:pPr>
        <w:spacing w:line="360" w:lineRule="auto"/>
        <w:ind w:firstLine="700"/>
        <w:jc w:val="both"/>
        <w:rPr>
          <w:rFonts w:hint="default" w:ascii="sans-serif" w:hAnsi="sans-serif" w:eastAsia="sans-serif" w:cs="sans-serif"/>
          <w:color w:val="181818"/>
          <w:sz w:val="21"/>
          <w:szCs w:val="21"/>
          <w:lang w:val="ru-RU"/>
        </w:rPr>
      </w:pPr>
      <w:r>
        <w:rPr>
          <w:b/>
          <w:sz w:val="28"/>
          <w:szCs w:val="28"/>
          <w:highlight w:val="white"/>
        </w:rPr>
        <w:t xml:space="preserve">Цель: </w:t>
      </w:r>
      <w:r>
        <w:rPr>
          <w:sz w:val="28"/>
          <w:szCs w:val="28"/>
          <w:highlight w:val="white"/>
        </w:rPr>
        <w:t>г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  <w:t xml:space="preserve">армонизация детско-родительских отношений в семье, профилактика конфликтов </w:t>
      </w:r>
      <w:r>
        <w:rPr>
          <w:rFonts w:eastAsia="sans-serif"/>
          <w:color w:val="181818"/>
          <w:sz w:val="28"/>
          <w:szCs w:val="28"/>
          <w:shd w:val="clear" w:color="auto" w:fill="FFFFFF"/>
          <w:lang w:eastAsia="zh-CN" w:bidi="ar"/>
        </w:rPr>
        <w:t>между родителями и несовершеннолетними  подросткового возраста</w:t>
      </w:r>
      <w:r>
        <w:rPr>
          <w:rFonts w:hint="default" w:eastAsia="sans-serif"/>
          <w:color w:val="181818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sz w:val="28"/>
          <w:szCs w:val="28"/>
          <w:highlight w:val="white"/>
        </w:rPr>
        <w:t>с помощью технологии восстановительной  медиации.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</w:t>
      </w:r>
      <w:r>
        <w:rPr>
          <w:b/>
          <w:sz w:val="28"/>
          <w:szCs w:val="28"/>
          <w:highlight w:val="white"/>
        </w:rPr>
        <w:t>Задачи:</w:t>
      </w:r>
    </w:p>
    <w:p>
      <w:pPr>
        <w:keepNext w:val="0"/>
        <w:keepLines w:val="0"/>
        <w:pageBreakBefore w:val="0"/>
        <w:shd w:val="clear" w:color="auto" w:fill="FFFFFF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</w:pPr>
      <w:r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  <w:t>1. Повыш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 w:eastAsia="zh-CN" w:bidi="ar"/>
        </w:rPr>
        <w:t>ение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  <w:t xml:space="preserve"> уров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 w:eastAsia="zh-CN" w:bidi="ar"/>
        </w:rPr>
        <w:t>ня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  <w:t xml:space="preserve"> педагогической культуры родителей</w:t>
      </w:r>
      <w:r>
        <w:rPr>
          <w:rFonts w:eastAsia="sans-serif"/>
          <w:color w:val="181818"/>
          <w:sz w:val="28"/>
          <w:szCs w:val="28"/>
          <w:shd w:val="clear" w:color="auto" w:fill="FFFFFF"/>
          <w:lang w:eastAsia="zh-CN" w:bidi="ar"/>
        </w:rPr>
        <w:t>,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  <w:t xml:space="preserve"> </w:t>
      </w:r>
      <w:r>
        <w:rPr>
          <w:rFonts w:eastAsia="sans-serif"/>
          <w:color w:val="181818"/>
          <w:sz w:val="28"/>
          <w:szCs w:val="28"/>
          <w:shd w:val="clear" w:color="auto" w:fill="FFFFFF"/>
          <w:lang w:eastAsia="zh-CN" w:bidi="ar"/>
        </w:rPr>
        <w:t>р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  <w:t>асшир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-RU" w:eastAsia="zh-CN" w:bidi="ar"/>
        </w:rPr>
        <w:t>ение</w:t>
      </w:r>
      <w:r>
        <w:rPr>
          <w:rFonts w:hint="default" w:eastAsia="sans-serif"/>
          <w:color w:val="181818"/>
          <w:sz w:val="28"/>
          <w:szCs w:val="28"/>
          <w:shd w:val="clear" w:color="auto" w:fill="FFFFFF"/>
          <w:lang w:val="ru-RU" w:eastAsia="zh-CN" w:bidi="ar"/>
        </w:rPr>
        <w:t xml:space="preserve"> </w:t>
      </w:r>
      <w:r>
        <w:rPr>
          <w:rFonts w:eastAsia="sans-serif"/>
          <w:color w:val="181818"/>
          <w:sz w:val="28"/>
          <w:szCs w:val="28"/>
          <w:shd w:val="clear" w:color="auto" w:fill="FFFFFF"/>
          <w:lang w:val="ru" w:eastAsia="zh-CN" w:bidi="ar"/>
        </w:rPr>
        <w:t>знания и представления  родителей об особенностях  развития детей подросткового возраста.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highlight w:val="white"/>
        </w:rPr>
        <w:t>Формирова</w:t>
      </w:r>
      <w:r>
        <w:rPr>
          <w:sz w:val="28"/>
          <w:szCs w:val="28"/>
          <w:highlight w:val="white"/>
          <w:lang w:val="ru-RU"/>
        </w:rPr>
        <w:t>ние</w:t>
      </w:r>
      <w:r>
        <w:rPr>
          <w:sz w:val="28"/>
          <w:szCs w:val="28"/>
          <w:highlight w:val="white"/>
        </w:rPr>
        <w:t xml:space="preserve"> у родителей и подростков навык</w:t>
      </w:r>
      <w:r>
        <w:rPr>
          <w:sz w:val="28"/>
          <w:szCs w:val="28"/>
          <w:highlight w:val="white"/>
          <w:lang w:val="ru-RU"/>
        </w:rPr>
        <w:t>ов</w:t>
      </w:r>
      <w:r>
        <w:rPr>
          <w:sz w:val="28"/>
          <w:szCs w:val="28"/>
          <w:highlight w:val="white"/>
        </w:rPr>
        <w:t xml:space="preserve"> и умени</w:t>
      </w:r>
      <w:r>
        <w:rPr>
          <w:sz w:val="28"/>
          <w:szCs w:val="28"/>
          <w:highlight w:val="white"/>
          <w:lang w:val="ru-RU"/>
        </w:rPr>
        <w:t>й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конструктивного разрешения конфликтов;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 xml:space="preserve">Обучение навыкам </w:t>
      </w:r>
      <w:r>
        <w:rPr>
          <w:sz w:val="28"/>
          <w:szCs w:val="28"/>
          <w:lang w:val="ru-RU"/>
        </w:rPr>
        <w:t>медиации</w:t>
      </w:r>
      <w:r>
        <w:rPr>
          <w:sz w:val="28"/>
          <w:szCs w:val="28"/>
        </w:rPr>
        <w:t xml:space="preserve"> при разрешении конфликтной ситуации.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ind w:firstLine="700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. Приобретение родителями и подростками навыков  и умений: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ru-RU"/>
        </w:rPr>
        <w:t>применения</w:t>
      </w:r>
      <w:r>
        <w:rPr>
          <w:rFonts w:hint="default"/>
          <w:color w:val="000000"/>
          <w:sz w:val="28"/>
          <w:szCs w:val="28"/>
          <w:lang w:val="ru-RU"/>
        </w:rPr>
        <w:t xml:space="preserve"> медиативных технологий </w:t>
      </w:r>
      <w:r>
        <w:rPr>
          <w:color w:val="000000"/>
          <w:sz w:val="28"/>
          <w:szCs w:val="28"/>
        </w:rPr>
        <w:t xml:space="preserve">разрешения конфликтов;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выстраивания конструктивных отношений с окружающими;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 мирного ведения переговоров</w:t>
      </w:r>
      <w:r>
        <w:rPr>
          <w:rFonts w:hint="default"/>
          <w:color w:val="000000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Снижение конфликтности в процессе взаимодействия родителей и подростков</w:t>
      </w:r>
      <w:r>
        <w:rPr>
          <w:rFonts w:hint="default"/>
          <w:color w:val="auto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bidi w:val="0"/>
        <w:spacing w:beforeAutospacing="0" w:afterAutospacing="0" w:line="360" w:lineRule="auto"/>
        <w:ind w:left="0" w:leftChars="0" w:firstLine="0" w:firstLineChars="0"/>
        <w:jc w:val="both"/>
        <w:textAlignment w:val="auto"/>
        <w:rPr>
          <w:color w:val="0000FF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Гарм</w:t>
      </w:r>
      <w:r>
        <w:rPr>
          <w:color w:val="000000"/>
          <w:sz w:val="28"/>
          <w:szCs w:val="28"/>
          <w:lang w:val="ru-RU"/>
        </w:rPr>
        <w:t>онизация</w:t>
      </w:r>
      <w:r>
        <w:rPr>
          <w:rFonts w:hint="default"/>
          <w:color w:val="000000"/>
          <w:sz w:val="28"/>
          <w:szCs w:val="28"/>
          <w:lang w:val="ru-RU"/>
        </w:rPr>
        <w:t xml:space="preserve"> детско-родительских отношений.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ind w:firstLine="700"/>
        <w:jc w:val="both"/>
        <w:textAlignment w:val="auto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Целевая группа:</w:t>
      </w:r>
      <w:r>
        <w:rPr>
          <w:sz w:val="28"/>
          <w:szCs w:val="28"/>
          <w:highlight w:val="white"/>
        </w:rPr>
        <w:t xml:space="preserve"> семьи с несовершеннолетними детьми подросткового возраста (11-17лет),  в которых отмечаются признаки</w:t>
      </w:r>
      <w:r>
        <w:rPr>
          <w:rFonts w:hint="default"/>
          <w:sz w:val="28"/>
          <w:szCs w:val="28"/>
          <w:highlight w:val="white"/>
          <w:lang w:val="ru-RU"/>
        </w:rPr>
        <w:t xml:space="preserve"> неразрешенного</w:t>
      </w:r>
      <w:r>
        <w:rPr>
          <w:sz w:val="28"/>
          <w:szCs w:val="28"/>
          <w:highlight w:val="white"/>
        </w:rPr>
        <w:t xml:space="preserve"> внутрисемейного конфликта.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ind w:firstLine="700"/>
        <w:jc w:val="both"/>
        <w:textAlignment w:val="auto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Срок реализации</w:t>
      </w:r>
      <w:r>
        <w:rPr>
          <w:sz w:val="28"/>
          <w:szCs w:val="28"/>
          <w:highlight w:val="white"/>
        </w:rPr>
        <w:t xml:space="preserve">: </w:t>
      </w:r>
      <w:r>
        <w:rPr>
          <w:color w:val="0000FF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2022-2027гг.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ind w:firstLine="700"/>
        <w:jc w:val="both"/>
        <w:textAlignment w:val="auto"/>
        <w:rPr>
          <w:rFonts w:hint="default"/>
          <w:sz w:val="28"/>
          <w:szCs w:val="28"/>
          <w:highlight w:val="white"/>
          <w:lang w:val="ru-RU"/>
        </w:rPr>
      </w:pPr>
      <w:r>
        <w:rPr>
          <w:b/>
          <w:bCs/>
          <w:sz w:val="28"/>
          <w:szCs w:val="28"/>
          <w:highlight w:val="white"/>
          <w:lang w:val="ru-RU"/>
        </w:rPr>
        <w:t>Участники</w:t>
      </w:r>
      <w:r>
        <w:rPr>
          <w:rFonts w:hint="default"/>
          <w:b/>
          <w:bCs/>
          <w:sz w:val="28"/>
          <w:szCs w:val="28"/>
          <w:highlight w:val="white"/>
          <w:lang w:val="ru-RU"/>
        </w:rPr>
        <w:t xml:space="preserve"> реализации программы:</w:t>
      </w:r>
      <w:r>
        <w:rPr>
          <w:rFonts w:hint="default"/>
          <w:sz w:val="28"/>
          <w:szCs w:val="28"/>
          <w:highlight w:val="white"/>
          <w:lang w:val="ru-RU"/>
        </w:rPr>
        <w:t xml:space="preserve"> социальный педагог, педагог-психолог.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ind w:firstLine="700"/>
        <w:jc w:val="both"/>
        <w:textAlignment w:val="auto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Направленность программы</w:t>
      </w:r>
      <w:r>
        <w:rPr>
          <w:sz w:val="28"/>
          <w:szCs w:val="28"/>
          <w:highlight w:val="white"/>
        </w:rPr>
        <w:t>: программа имеет социально-педагогическую направленность.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ind w:firstLine="700"/>
        <w:jc w:val="both"/>
        <w:textAlignment w:val="auto"/>
        <w:rPr>
          <w:rFonts w:hint="default"/>
          <w:color w:val="C0504D"/>
          <w:sz w:val="28"/>
          <w:szCs w:val="28"/>
          <w:highlight w:val="white"/>
          <w:lang w:val="ru-RU"/>
        </w:rPr>
      </w:pPr>
      <w:r>
        <w:rPr>
          <w:b/>
          <w:sz w:val="28"/>
          <w:szCs w:val="28"/>
          <w:highlight w:val="white"/>
        </w:rPr>
        <w:t>Материально-техническое обеспечение:</w:t>
      </w:r>
      <w:r>
        <w:rPr>
          <w:sz w:val="28"/>
          <w:szCs w:val="28"/>
          <w:highlight w:val="white"/>
        </w:rPr>
        <w:t xml:space="preserve"> канцелярские принадлежности  (бумага А4, шариковые ручки)</w:t>
      </w:r>
      <w:r>
        <w:rPr>
          <w:rFonts w:hint="default"/>
          <w:sz w:val="28"/>
          <w:szCs w:val="28"/>
          <w:highlight w:val="white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beforeAutospacing="0" w:afterAutospacing="0" w:line="360" w:lineRule="auto"/>
        <w:jc w:val="both"/>
        <w:textAlignment w:val="auto"/>
        <w:rPr>
          <w:sz w:val="28"/>
          <w:szCs w:val="28"/>
          <w:highlight w:val="white"/>
        </w:rPr>
      </w:pPr>
    </w:p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67C4C"/>
    <w:multiLevelType w:val="singleLevel"/>
    <w:tmpl w:val="E7F67C4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4740"/>
    <w:rsid w:val="6D31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2022-12-27T11:50:00Z</dcterms:created>
  <dc:creator>ПК</dc:creator>
  <cp:lastModifiedBy>ПК</cp:lastModifiedBy>
  <dcterms:modified xsi:type="dcterms:W3CDTF">2022-12-27T11:51:38Z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A6B3C5A398DD4E8E84995640E918E3F7</vt:lpwstr>
  </property>
</Properties>
</file>