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фразы у неговорящих детей дошкольного возраста»</w:t>
      </w:r>
    </w:p>
    <w:p>
      <w:pPr>
        <w:wordWrap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     Составитель: </w:t>
      </w:r>
      <w:r>
        <w:rPr>
          <w:rFonts w:ascii="Times New Roman" w:hAnsi="Times New Roman" w:cs="Times New Roman"/>
          <w:bCs/>
          <w:sz w:val="24"/>
          <w:szCs w:val="24"/>
        </w:rPr>
        <w:t>логопед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ОРНОФиУВ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 Милач Л.А.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>
      <w:pPr>
        <w:pStyle w:val="10"/>
        <w:spacing w:before="0" w:beforeAutospacing="0" w:after="0" w:afterAutospacing="0" w:line="240" w:lineRule="auto"/>
        <w:ind w:firstLine="709"/>
        <w:jc w:val="right"/>
        <w:rPr>
          <w:sz w:val="24"/>
          <w:szCs w:val="24"/>
        </w:rPr>
      </w:pPr>
      <w:r>
        <w:rPr>
          <w:rStyle w:val="11"/>
          <w:i/>
          <w:iCs/>
          <w:sz w:val="24"/>
          <w:szCs w:val="24"/>
        </w:rPr>
        <w:t>Расскажи мне - и я забуду, покажи мне – и я запомню,</w:t>
      </w:r>
      <w:r>
        <w:rPr>
          <w:i/>
          <w:iCs/>
          <w:sz w:val="24"/>
          <w:szCs w:val="24"/>
        </w:rPr>
        <w:br w:type="textWrapping"/>
      </w:r>
      <w:r>
        <w:rPr>
          <w:rStyle w:val="11"/>
          <w:i/>
          <w:iCs/>
          <w:sz w:val="24"/>
          <w:szCs w:val="24"/>
        </w:rPr>
        <w:t>дай мне действовать самому – я научусь</w:t>
      </w:r>
    </w:p>
    <w:p>
      <w:pPr>
        <w:pStyle w:val="10"/>
        <w:spacing w:before="0" w:beforeAutospacing="0" w:after="0" w:afterAutospacing="0" w:line="240" w:lineRule="auto"/>
        <w:ind w:firstLine="709"/>
        <w:jc w:val="right"/>
        <w:rPr>
          <w:sz w:val="24"/>
          <w:szCs w:val="24"/>
        </w:rPr>
      </w:pPr>
      <w:r>
        <w:rPr>
          <w:rStyle w:val="12"/>
          <w:sz w:val="24"/>
          <w:szCs w:val="24"/>
        </w:rPr>
        <w:t>Древняя китайская мудрость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</w:p>
    <w:p>
      <w:pPr>
        <w:pStyle w:val="5"/>
        <w:spacing w:line="240" w:lineRule="auto"/>
        <w:rPr>
          <w:b/>
          <w:sz w:val="24"/>
          <w:szCs w:val="24"/>
          <w:shd w:val="clear" w:color="auto" w:fill="auto"/>
        </w:rPr>
      </w:pPr>
      <w:r>
        <w:rPr>
          <w:b/>
          <w:sz w:val="24"/>
          <w:szCs w:val="24"/>
          <w:shd w:val="clear" w:color="auto" w:fill="auto"/>
        </w:rPr>
        <w:t>Пояснительная записка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Данная программа имеет социально-педагогическую направленность и адресована детям с тяжёлым недоразвитием речи. Программа направлена на формирование и развитие всех функций речи (коммуникативную, познавательную и регулирующую).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Достоверных статистических данных о распространенности тяжёлых речевых нарушений в детской популяции нет. На сегодняшний день дошкольники с недоразвитием речевых навыков составляет многочисленную группу детей с нарушениями развития. При общем (системном) недоразвитии речи важно своевременно начать коррекционно-развивающую работу, т.к. у детей с речевыми нарушениями наблюдается слабая (полное отсутствие) мотивация к речевой деятельности, недостаточная сформированность представлений об окружающей действительности, несформированность коммуникативной, регулирующей функций речи, недостаточность сенсомоторного уровня речевой деятельности. Необходимость раннего (с 3-летнего возраста) комплексного систематического коррекционного воздействия определяется возможностью компенсации речевого недоразвития на данном возрастном этапе.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все чаще встречаются дети с отсутствием или недоразвитием речи, т.е. алалией. В первую очередь это обусловлено неблагоприятной экологической обстановкой во всем мире. Алкоголизм, курение и наркомания родителей также оказывают большое влияние на здоровье ребенка во внутриутробный период развития. 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b/>
          <w:bCs/>
          <w:sz w:val="24"/>
          <w:szCs w:val="24"/>
          <w:u w:val="single"/>
          <w:shd w:val="clear" w:color="auto" w:fill="auto"/>
        </w:rPr>
        <w:t>Алалия</w:t>
      </w:r>
      <w:r>
        <w:rPr>
          <w:b/>
          <w:bCs/>
          <w:sz w:val="24"/>
          <w:szCs w:val="24"/>
          <w:shd w:val="clear" w:color="auto" w:fill="auto"/>
        </w:rPr>
        <w:t> — </w:t>
      </w:r>
      <w:r>
        <w:rPr>
          <w:sz w:val="24"/>
          <w:szCs w:val="24"/>
          <w:shd w:val="clear" w:color="auto" w:fill="auto"/>
        </w:rPr>
        <w:t>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Моторная алалия</w:t>
      </w:r>
      <w:r>
        <w:rPr>
          <w:rFonts w:ascii="Times New Roman" w:hAnsi="Times New Roman" w:cs="Times New Roman"/>
          <w:sz w:val="24"/>
          <w:szCs w:val="24"/>
        </w:rPr>
        <w:t xml:space="preserve"> - это системное недоразвитие экспрессивной речи центрального органического характера, обусловленное несформированностью языковых операций процесса порождения речевых высказываний. Моторная алалия - одна из тяжелых и стойких форм патологии речевой деятельности. Многие дети с алалией не овладевают языком и остаются не говорящими или почти не говорящими даже ко времени поступления в школу.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развитие самостоятельной развѐрнутой фразовой речи.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коррекционного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понимания речи;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активной подражательной речевой деятельности;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активного словаря;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речевой деятельности и развитие лексико-грамматических средств языка;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речи.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b/>
          <w:sz w:val="24"/>
          <w:szCs w:val="24"/>
          <w:shd w:val="clear" w:color="auto" w:fill="auto"/>
        </w:rPr>
        <w:t xml:space="preserve">Инновационность </w:t>
      </w:r>
      <w:r>
        <w:rPr>
          <w:sz w:val="24"/>
          <w:szCs w:val="24"/>
          <w:shd w:val="clear" w:color="auto" w:fill="auto"/>
        </w:rPr>
        <w:t xml:space="preserve">программы состоит в том, что она разработана с учетом особенностей и потребностей неговорящих детей. Программа впервые используется в групповой работе. 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Инновационные технологии, используемые в программе: 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- информационные технологии; 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 современные технологии логопедического массажа;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- современные технологии сенсорного воспитания; </w:t>
      </w:r>
    </w:p>
    <w:p>
      <w:pPr>
        <w:pStyle w:val="5"/>
        <w:spacing w:line="240" w:lineRule="auto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- арт-терапевтические технологии; </w:t>
      </w:r>
    </w:p>
    <w:p>
      <w:pPr>
        <w:pStyle w:val="5"/>
        <w:spacing w:line="240" w:lineRule="auto"/>
        <w:rPr>
          <w:rStyle w:val="8"/>
          <w:b w:val="0"/>
          <w:bCs w:val="0"/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 современные методы оздоровления.</w:t>
      </w:r>
    </w:p>
    <w:p>
      <w:pPr>
        <w:pStyle w:val="6"/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Целевая группа:</w:t>
      </w:r>
      <w:r>
        <w:rPr>
          <w:sz w:val="24"/>
          <w:szCs w:val="24"/>
          <w:lang w:val="ru-RU"/>
        </w:rPr>
        <w:t xml:space="preserve"> программа рассчитана на работу с несовершеннолетними от 3 до 5 лет, имеющие недоразвитием речевых навыков. </w:t>
      </w:r>
    </w:p>
    <w:p>
      <w:pPr>
        <w:pStyle w:val="5"/>
        <w:spacing w:line="240" w:lineRule="auto"/>
        <w:rPr>
          <w:rFonts w:eastAsia="sans-serif"/>
          <w:sz w:val="24"/>
          <w:szCs w:val="24"/>
          <w:shd w:val="clear" w:color="auto" w:fill="auto"/>
        </w:rPr>
      </w:pPr>
      <w:r>
        <w:rPr>
          <w:rFonts w:eastAsia="sans-serif"/>
          <w:b/>
          <w:bCs/>
          <w:sz w:val="24"/>
          <w:szCs w:val="24"/>
          <w:shd w:val="clear" w:color="auto" w:fill="auto"/>
        </w:rPr>
        <w:t>Срок реализации</w:t>
      </w:r>
      <w:r>
        <w:rPr>
          <w:rFonts w:eastAsia="sans-serif"/>
          <w:sz w:val="24"/>
          <w:szCs w:val="24"/>
          <w:shd w:val="clear" w:color="auto" w:fill="auto"/>
        </w:rPr>
        <w:t xml:space="preserve">: 2019-2024 г. Программа включает в себя 12 занятий, продолжительностью 30 минут. Рассчитана на курс реабилитации. Программа реализуется в групповой и индивидуальной форме. </w:t>
      </w:r>
    </w:p>
    <w:p>
      <w:pPr>
        <w:pStyle w:val="6"/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Направленность программы: </w:t>
      </w:r>
      <w:r>
        <w:rPr>
          <w:sz w:val="24"/>
          <w:szCs w:val="24"/>
          <w:lang w:val="ru-RU"/>
        </w:rPr>
        <w:t>социально-педагогическая.</w:t>
      </w:r>
    </w:p>
    <w:p>
      <w:pPr>
        <w:pStyle w:val="3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>
      <w:pPr>
        <w:pStyle w:val="3"/>
        <w:spacing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Занятия проводятся в специально оснащенном кабинете, укомплектованном методическими, дидактическими и техническими средствами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>
      <w:pPr>
        <w:shd w:val="clear" w:color="auto" w:fill="FFFFFF"/>
        <w:spacing w:beforeAutospacing="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-Говорящее зеркало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-Музыкальное панно « Паллето»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-Вкладыши по лексическим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Предметы спортивного мира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мячики различной формы и размеров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-Предметы быта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фотоальбомы, разновидности коробочек, губки для мытья посуды, коробочки и шкатулки. 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-Материалы для творчества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тесто для лепки, цветной фетр, декоративные наклейки, цветные карандаши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-Природный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листья, цветы, песок для песочной терапии,  шишки, камушки, перья.</w:t>
      </w:r>
    </w:p>
    <w:p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программе прилагается методический, дидактический и наглядный материала, альбомы образцов и др.</w:t>
      </w:r>
    </w:p>
    <w:p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данного этапа обучения, дети должны научиться: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обращенную речь;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словообразования;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самостоятельной речи простыми распространенными предложениями;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слоговую структуру слов, используемых в самостоятельной речи;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пользоваться звуковой и интонационной культуры речи.</w:t>
      </w: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C100D"/>
    <w:rsid w:val="368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677"/>
        <w:tab w:val="right" w:pos="9355"/>
      </w:tabs>
    </w:pPr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paragraph" w:styleId="5">
    <w:name w:val="Normal (Web)"/>
    <w:basedOn w:val="1"/>
    <w:unhideWhenUsed/>
    <w:qFormat/>
    <w:uiPriority w:val="99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8"/>
      <w:shd w:val="clear" w:color="auto" w:fill="EDEDEB"/>
    </w:rPr>
  </w:style>
  <w:style w:type="paragraph" w:styleId="6">
    <w:name w:val="Body Text Indent 2"/>
    <w:basedOn w:val="1"/>
    <w:qFormat/>
    <w:uiPriority w:val="99"/>
    <w:pPr>
      <w:ind w:firstLine="54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10">
    <w:name w:val="c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c19"/>
    <w:basedOn w:val="7"/>
    <w:qFormat/>
    <w:uiPriority w:val="0"/>
  </w:style>
  <w:style w:type="character" w:customStyle="1" w:styleId="12">
    <w:name w:val="c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2019-12-16T11:19:00Z</dcterms:created>
  <dc:creator>ПК2</dc:creator>
  <cp:lastModifiedBy>ПК2</cp:lastModifiedBy>
  <dcterms:modified xsi:type="dcterms:W3CDTF">2019-12-16T11:21:32Z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