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42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по ф</w:t>
      </w:r>
      <w:r>
        <w:rPr>
          <w:rFonts w:hint="default" w:ascii="Times New Roman" w:hAnsi="Times New Roman"/>
          <w:b/>
          <w:bCs/>
          <w:sz w:val="28"/>
          <w:szCs w:val="28"/>
        </w:rPr>
        <w:t>ормиров</w:t>
      </w:r>
      <w:bookmarkStart w:id="0" w:name="_GoBack"/>
      <w:bookmarkEnd w:id="0"/>
      <w:r>
        <w:rPr>
          <w:rFonts w:hint="default" w:ascii="Times New Roman" w:hAnsi="Times New Roman"/>
          <w:b/>
          <w:bCs/>
          <w:sz w:val="28"/>
          <w:szCs w:val="28"/>
        </w:rPr>
        <w:t>ани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ю</w:t>
      </w:r>
      <w:r>
        <w:rPr>
          <w:rFonts w:hint="default" w:ascii="Times New Roman" w:hAnsi="Times New Roman"/>
          <w:b/>
          <w:bCs/>
          <w:sz w:val="28"/>
          <w:szCs w:val="28"/>
        </w:rPr>
        <w:t xml:space="preserve"> позитивных интересов, в том числе досуга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«ВОЛШЕБНАЯ СТРАНА»</w:t>
      </w:r>
    </w:p>
    <w:p>
      <w:pPr>
        <w:spacing w:after="0" w:line="240" w:lineRule="auto"/>
        <w:ind w:firstLine="42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Отделение профилактики безнадзорности несовершеннолетних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after="0" w:afterAutospacing="0" w:line="240" w:lineRule="auto"/>
        <w:ind w:left="0" w:leftChars="0" w:firstLine="42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И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зменения в социально – политической, экономической ситуации в стране, процессы, происходящие в детском и молодежном движении заставляют уделять более пристальное внимание проблемам организации свободного времени подрастающего поколения, в том числе, по организации отдыха, оздоровления и занятости детей. Сегодня</w:t>
      </w:r>
      <w:r>
        <w:rPr>
          <w:rFonts w:hint="default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,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как никогда</w:t>
      </w:r>
      <w:r>
        <w:rPr>
          <w:rFonts w:hint="default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,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важно заполнить социальную нишу потребностей молодежи в развивающем и творческом досуге.</w:t>
      </w:r>
    </w:p>
    <w:p>
      <w:pPr>
        <w:autoSpaceDE w:val="0"/>
        <w:autoSpaceDN w:val="0"/>
        <w:adjustRightInd w:val="0"/>
        <w:snapToGrid w:val="0"/>
        <w:spacing w:after="0" w:line="240" w:lineRule="auto"/>
        <w:ind w:firstLine="420" w:firstLineChars="0"/>
        <w:jc w:val="both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Ещё в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начале </w:t>
      </w:r>
      <w:r>
        <w:rPr>
          <w:rFonts w:ascii="Times New Roman" w:hAnsi="Times New Roman"/>
          <w:sz w:val="28"/>
          <w:szCs w:val="28"/>
          <w:lang w:val="en-US" w:eastAsia="en-US"/>
        </w:rPr>
        <w:t>XXI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века во многих странах мира </w:t>
      </w:r>
      <w:r>
        <w:rPr>
          <w:rFonts w:ascii="Times New Roman" w:hAnsi="Times New Roman"/>
          <w:sz w:val="28"/>
          <w:szCs w:val="28"/>
          <w:lang w:eastAsia="en-US"/>
        </w:rPr>
        <w:t>дополнительное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образование и развитие детей стали важной частью государственной образовательной политики.  Осознание важности развития и системного образования детей базируется на результатах многочисленных исследований и на практике многих стран. Работы современных ученых, как, например, ставшая повсеместно известной работа, поддержанная Нобелевским лауреатом по экономике Дж. Хекманом, на языке экономики свидетельствует о важности </w:t>
      </w:r>
      <w:r>
        <w:rPr>
          <w:rFonts w:ascii="Times New Roman" w:hAnsi="Times New Roman"/>
          <w:sz w:val="28"/>
          <w:szCs w:val="28"/>
          <w:lang w:eastAsia="en-US"/>
        </w:rPr>
        <w:t>дополнительного образования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с точки зрения жизненной перспективы человека. Исследования, выполненные в русле классических теорий развития, таких, как культурно-исторический подход Л.С. Выготского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работы Д.Б.Эльконина, Л.А.Венгера, В.В.Давыдова и многих других, теория генетической эпистемологии  Ж. Пиаже, гуманистические теории развития К.Роджерса, А.Маслоу, теория Э.Эриксона и многие другие, также свидетельствуют, что </w:t>
      </w:r>
      <w:r>
        <w:rPr>
          <w:rFonts w:ascii="Times New Roman" w:hAnsi="Times New Roman"/>
          <w:sz w:val="28"/>
          <w:szCs w:val="28"/>
          <w:lang w:eastAsia="en-US"/>
        </w:rPr>
        <w:t>творческое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развити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ребенка  </w:t>
      </w:r>
      <w:r>
        <w:rPr>
          <w:rFonts w:ascii="Times New Roman" w:hAnsi="Times New Roman"/>
          <w:sz w:val="28"/>
          <w:szCs w:val="28"/>
          <w:lang w:eastAsia="en-US"/>
        </w:rPr>
        <w:t>накладывает отпечаток на развитие всей его личности.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ебенок чрезвычайно восприимчив, заинтересован и открыт новому опыту, познанию мира.  </w:t>
      </w:r>
    </w:p>
    <w:p>
      <w:pPr>
        <w:spacing w:after="0" w:line="240" w:lineRule="auto"/>
        <w:ind w:firstLine="420" w:firstLineChars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результате психологических исследований было установлено, что интерес к познанию и творчеству у детей появляется тогда, когда им в доступной форме дают систематизированные знания, отражающие существенные связи в зависимости от тех областей действительности, с которыми сталкивается ребёнок в своей повседневной жизни.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Одной из важнейших форм познания является положение, сформулированное А.В. Запорожцем, согласно которому у ребёнка в процессе предметно-чувственной деятельности могут возникать представления, которые он в образной форме отражает, например, в своих рисунках, творческих рассказах и т.п. 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Autospacing="0" w:after="0" w:afterAutospacing="0" w:line="240" w:lineRule="auto"/>
        <w:ind w:firstLine="42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Важную роль в системе организации досуга играют учреждения социальной сферы, которые являются субъектами профилактики безнадзорности несовершеннолетних.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/>
          <w:i w:val="0"/>
          <w:iCs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Профилактика безнадзорности и правонарушений несовершеннолетни</w:t>
      </w:r>
      <w:r>
        <w:rPr>
          <w:rFonts w:hint="default" w:ascii="Times New Roman" w:hAnsi="Times New Roman" w:eastAsia="SimSun" w:cs="Times New Roman"/>
          <w:b w:val="0"/>
          <w:bCs/>
          <w:i w:val="0"/>
          <w:iCs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ru-RU" w:eastAsia="zh-CN" w:bidi="ar"/>
        </w:rPr>
        <w:t>х</w:t>
      </w:r>
      <w:r>
        <w:rPr>
          <w:rFonts w:hint="default" w:ascii="Times New Roman" w:hAnsi="Times New Roman" w:eastAsia="SimSun" w:cs="Times New Roman"/>
          <w:b w:val="0"/>
          <w:bCs/>
          <w:i w:val="0"/>
          <w:iCs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 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pacing w:line="240" w:lineRule="auto"/>
        <w:ind w:firstLine="420" w:firstLineChars="0"/>
        <w:jc w:val="both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С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eastAsia="zh-CN" w:bidi="ar"/>
        </w:rPr>
        <w:t>оциально-опасное положение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eastAsia="zh-CN" w:bidi="ar"/>
        </w:rPr>
        <w:t>-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совокупность факторов и условий, вызывающих неблагоприятное социальное </w:t>
      </w:r>
      <w:r>
        <w:rPr>
          <w:rFonts w:hint="default" w:ascii="Times New Roman" w:hAnsi="Times New Roman" w:eastAsia="SimSun" w:cs="Times New Roman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положение семьи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0000FF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</w:pP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В ГБУСО “Ставропольский ЦСПСиД” функционирует отделение профилактики безнадзорности несовершеннолетних.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</w:rPr>
        <w:t>Одним из эффективных способов организации занятости несовершеннолетних является кружковая работа и досуговая деятельность.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hint="default" w:eastAsia="Georgia" w:cs="Times New Roman"/>
          <w:i w:val="0"/>
          <w:color w:val="auto"/>
          <w:spacing w:val="0"/>
          <w:sz w:val="28"/>
          <w:szCs w:val="28"/>
          <w:shd w:val="clear" w:color="auto" w:fill="FFFFFF"/>
        </w:rPr>
        <w:t>В</w:t>
      </w:r>
      <w:r>
        <w:rPr>
          <w:rFonts w:hint="default" w:eastAsia="Georgia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отделении работают педагоги дополнительного образования, педагог-организатор и инструктор по труду.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 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 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</w:rPr>
      </w:pP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</w:rPr>
        <w:t>Занятия в кружках развивают индивидуальную творческую деятельность несовершеннолетних; способствуют объединению детей в группы по интересам, их умению сотрудничать, взаимодействовать между собой; обогащают детей новыми знаниями, умениями, навыками и закрепляют их; совершенствуют внимание, усидчивость, память, мышление, творческое воображение и другие психические процессы и качества, необходимые для жизни и обучения.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Грамотно организованный досуг – это в первую очередь профилактика правонарушений и бездуховности, эмоциональной бедности и интеллектуальной ограниченности.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default" w:eastAsia="Georgia" w:cs="Times New Roman"/>
          <w:i w:val="0"/>
          <w:color w:val="000000"/>
          <w:spacing w:val="0"/>
          <w:sz w:val="28"/>
          <w:szCs w:val="28"/>
          <w:shd w:val="clear" w:color="auto" w:fill="FFFFFF"/>
        </w:rPr>
        <w:t>С</w:t>
      </w:r>
      <w:r>
        <w:rPr>
          <w:rFonts w:hint="default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оциально-педагогические консультации повышают педагогическую грамотность родителей.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Autospacing="0" w:after="0" w:afterAutospacing="0" w:line="240" w:lineRule="auto"/>
        <w:ind w:left="0" w:leftChars="0" w:firstLine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 этой связи, данная программа весьма актуальна,  поскольку потребность детей в общении со сверстниками в свободное от учёбы время играет немаловажную роль в их личностном развитии и социальной адаптации. 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Autospacing="0" w:after="0" w:afterAutospacing="0" w:line="240" w:lineRule="auto"/>
        <w:ind w:left="0" w:leftChars="0"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Направленность программы: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социально-педагогическая</w:t>
      </w:r>
      <w:r>
        <w:rPr>
          <w:rFonts w:hint="default" w:cs="Times New Roman"/>
          <w:sz w:val="28"/>
          <w:szCs w:val="28"/>
        </w:rPr>
        <w:t>, художественно-эстетическая.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Autospacing="0" w:after="0" w:afterAutospacing="0" w:line="240" w:lineRule="auto"/>
        <w:ind w:left="0" w:leftChars="0" w:firstLine="42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Цель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профилактика безнадзорности несовершеннолетних посредством формирования позитивных интересов и досуговой деятельности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Autospacing="0" w:after="0" w:afterAutospacing="0" w:line="240" w:lineRule="auto"/>
        <w:ind w:left="0" w:leftChars="0" w:firstLine="420" w:firstLineChars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Задачи программы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>
      <w:pPr>
        <w:spacing w:beforeAutospacing="0" w:after="0" w:afterAutospacing="0" w:line="240" w:lineRule="auto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1.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рганизация  содержательного интересного и полезного досуга детей и их участия в мероприятиях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Autospacing="0" w:after="0" w:afterAutospacing="0" w:line="240" w:lineRule="auto"/>
        <w:ind w:lef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2. </w:t>
      </w:r>
      <w:r>
        <w:rPr>
          <w:rFonts w:hint="default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С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оздание условий для самореализации ребенка в творчестве;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Autospacing="0" w:after="0" w:afterAutospacing="0" w:line="240" w:lineRule="auto"/>
        <w:ind w:lef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3. </w:t>
      </w:r>
      <w:r>
        <w:rPr>
          <w:rFonts w:hint="default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О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рганизация комплексных тематических мероприятий по пропаганде здорового образа жизни и профилактике асоциального поведения</w:t>
      </w:r>
      <w:r>
        <w:rPr>
          <w:rFonts w:hint="default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;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Autospacing="0" w:after="0" w:afterAutospacing="0" w:line="240" w:lineRule="auto"/>
        <w:ind w:lef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4. </w:t>
      </w:r>
      <w:r>
        <w:rPr>
          <w:rFonts w:hint="default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П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роведение мероприятий, направленных на патриотическое, эстетическое, гражданско-правовое и духовно-нравственное воспитание</w:t>
      </w:r>
      <w:r>
        <w:rPr>
          <w:rFonts w:hint="default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;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Autospacing="0" w:after="0" w:afterAutospacing="0" w:line="240" w:lineRule="auto"/>
        <w:ind w:left="0" w:firstLine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5.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педагогической культуры родителей.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Autospacing="0" w:after="0" w:afterAutospacing="0" w:line="240" w:lineRule="auto"/>
        <w:ind w:firstLine="420" w:firstLineChars="0"/>
        <w:jc w:val="both"/>
        <w:rPr>
          <w:rFonts w:hint="default" w:ascii="Times New Roman" w:hAnsi="Times New Roman" w:eastAsia="SimSun" w:cs="Times New Roman"/>
          <w:color w:val="333333"/>
          <w:sz w:val="28"/>
          <w:szCs w:val="28"/>
          <w:shd w:val="clear" w:color="auto" w:fill="ECECEC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Целевая группа</w:t>
      </w:r>
      <w:r>
        <w:rPr>
          <w:rFonts w:hint="default" w:cs="Times New Roman"/>
          <w:b/>
          <w:bCs/>
          <w:sz w:val="28"/>
          <w:szCs w:val="28"/>
        </w:rPr>
        <w:t>:</w:t>
      </w:r>
    </w:p>
    <w:p>
      <w:pPr>
        <w:tabs>
          <w:tab w:val="left" w:pos="360"/>
        </w:tabs>
        <w:spacing w:beforeAutospacing="0"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несовершеннолетние, находящиеся в социально</w:t>
      </w:r>
      <w:r>
        <w:rPr>
          <w:rFonts w:hint="default" w:ascii="Times New Roman" w:hAnsi="Times New Roman" w:cs="Times New Roman"/>
          <w:sz w:val="28"/>
          <w:szCs w:val="28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опасном положении;</w:t>
      </w:r>
    </w:p>
    <w:p>
      <w:pPr>
        <w:tabs>
          <w:tab w:val="left" w:pos="360"/>
        </w:tabs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дети, оставшиеся без попечения родителей (опекаемые);</w:t>
      </w:r>
    </w:p>
    <w:p>
      <w:pPr>
        <w:tabs>
          <w:tab w:val="left" w:pos="360"/>
        </w:tabs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несовершеннолетние из семей беженцев и вынужденных переселенцев;</w:t>
      </w:r>
    </w:p>
    <w:p>
      <w:pPr>
        <w:tabs>
          <w:tab w:val="left" w:pos="360"/>
        </w:tabs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семьи с несовершеннолетними детьми, состоящие на обслуживание в отделение профилактики безнадзорности несовершеннолетних.</w:t>
      </w:r>
    </w:p>
    <w:p>
      <w:pPr>
        <w:pStyle w:val="3"/>
        <w:shd w:val="clear" w:color="auto" w:fill="FFFFFF"/>
        <w:spacing w:beforeAutospacing="0" w:after="0" w:afterAutospacing="0" w:line="240" w:lineRule="auto"/>
        <w:ind w:firstLine="420"/>
        <w:jc w:val="both"/>
        <w:rPr>
          <w:rFonts w:hint="default"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Инновация: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данная программа систематизирует теоретический и практический опыт педагогической работы учреждения.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Комплексный подход позволяет более </w:t>
      </w:r>
      <w:r>
        <w:rPr>
          <w:rFonts w:hint="default" w:cs="Times New Roman"/>
          <w:color w:val="000000"/>
          <w:sz w:val="28"/>
          <w:szCs w:val="28"/>
          <w:shd w:val="clear" w:color="auto" w:fill="FFFFFF"/>
        </w:rPr>
        <w:t>эффективно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подойти к проблеме профилактики безнадзорности несовершеннолетних и создает условия для их успешной адаптации в социуме.</w:t>
      </w:r>
    </w:p>
    <w:p>
      <w:pPr>
        <w:pStyle w:val="4"/>
        <w:spacing w:beforeAutospacing="0" w:after="0" w:line="240" w:lineRule="auto"/>
        <w:ind w:firstLine="42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Срок реализации: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2020-2025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г.</w:t>
      </w:r>
    </w:p>
    <w:p>
      <w:pPr>
        <w:pStyle w:val="3"/>
        <w:shd w:val="clear" w:color="auto" w:fill="FFFFFF"/>
        <w:spacing w:beforeAutospacing="0" w:after="0" w:afterAutospacing="0" w:line="240" w:lineRule="auto"/>
        <w:ind w:firstLine="420"/>
        <w:jc w:val="both"/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Формы занятий: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индивидуальные, групповые.</w:t>
      </w:r>
    </w:p>
    <w:p>
      <w:pPr>
        <w:pStyle w:val="3"/>
        <w:shd w:val="clear" w:color="auto" w:fill="FFFFFF"/>
        <w:spacing w:beforeAutospacing="0" w:after="0" w:afterAutospacing="0" w:line="240" w:lineRule="auto"/>
        <w:ind w:firstLine="42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Ожидаемые результаты: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after="0" w:afterAutospacing="0" w:line="240" w:lineRule="auto"/>
        <w:ind w:left="0" w:leftChars="0" w:firstLine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 уровня безнадзорности несовершеннолетних путем организации досуга и вовлечение их в продуктивную кружковую деятельность</w:t>
      </w:r>
      <w:r>
        <w:rPr>
          <w:rFonts w:hint="default" w:cs="Times New Roman"/>
          <w:color w:val="000000"/>
          <w:sz w:val="28"/>
          <w:szCs w:val="28"/>
          <w:shd w:val="clear" w:color="auto" w:fill="FFFFFF"/>
        </w:rPr>
        <w:t>;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after="0" w:afterAutospacing="0" w:line="240" w:lineRule="auto"/>
        <w:ind w:left="0" w:leftChars="0" w:firstLine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color w:val="000000"/>
          <w:sz w:val="28"/>
          <w:szCs w:val="28"/>
          <w:shd w:val="clear" w:color="auto" w:fill="FFFFFF"/>
        </w:rPr>
        <w:t xml:space="preserve">Получение несовершеннолетними навыков художественно-прикладного, музыкального творчества.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воспитанности, навыков общения и культуры общения у несовершеннолетних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after="0" w:afterAutospacing="0" w:line="240" w:lineRule="auto"/>
        <w:ind w:left="0" w:leftChars="0" w:firstLine="420" w:firstLineChars="0"/>
        <w:jc w:val="both"/>
        <w:rPr>
          <w:rFonts w:hint="default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отношения к своему здоровью, выработка способности противостоять вредным привычкам и отрицательному воздействию окружающих</w:t>
      </w:r>
      <w:r>
        <w:rPr>
          <w:rFonts w:hint="default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адаптация ребенка в социальной среде</w:t>
      </w:r>
      <w:r>
        <w:rPr>
          <w:rFonts w:hint="default" w:cs="Times New Roman"/>
          <w:color w:val="000000"/>
          <w:sz w:val="28"/>
          <w:szCs w:val="28"/>
          <w:shd w:val="clear" w:color="auto" w:fill="FFFFFF"/>
        </w:rPr>
        <w:t>;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color w:val="000000"/>
          <w:sz w:val="28"/>
          <w:szCs w:val="28"/>
          <w:shd w:val="clear" w:color="auto" w:fill="FFFFFF"/>
        </w:rPr>
        <w:t>Участие несовершеннолетних и их родителей в мероприятиях, выставках, конкурсах, экскурсиях, соревнованиях;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cs="Times New Roman"/>
          <w:color w:val="000000"/>
          <w:sz w:val="28"/>
          <w:szCs w:val="28"/>
          <w:shd w:val="clear" w:color="auto" w:fill="FFFFFF"/>
        </w:rPr>
        <w:t xml:space="preserve">5.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Улучшение микроклимата семьи, повышение интереса  родителей к досуговой и кружковой деятельности детей.</w:t>
      </w:r>
      <w:r>
        <w:rPr>
          <w:rFonts w:hint="default" w:cs="Times New Roman"/>
          <w:color w:val="000000"/>
          <w:sz w:val="28"/>
          <w:szCs w:val="28"/>
          <w:shd w:val="clear" w:color="auto" w:fill="FFFFFF"/>
        </w:rPr>
        <w:t xml:space="preserve"> Повышение педагогической и общей культуры родителей.</w:t>
      </w: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ato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0A8F6E"/>
    <w:multiLevelType w:val="singleLevel"/>
    <w:tmpl w:val="9B0A8F6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7D3A"/>
    <w:rsid w:val="2F91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Autospacing="1" w:after="100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 w:line="276" w:lineRule="auto"/>
    </w:pPr>
    <w:rPr>
      <w:rFonts w:ascii="Times New Roman" w:hAnsi="Times New Roman" w:eastAsia="SimSun"/>
      <w:sz w:val="24"/>
      <w:szCs w:val="24"/>
      <w:lang w:val="en-US" w:eastAsia="zh-CN" w:bidi="ar-SA"/>
    </w:rPr>
  </w:style>
  <w:style w:type="paragraph" w:styleId="4">
    <w:name w:val="Body Text Indent 2"/>
    <w:basedOn w:val="1"/>
    <w:qFormat/>
    <w:uiPriority w:val="99"/>
    <w:pPr>
      <w:ind w:firstLine="540"/>
      <w:jc w:val="both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2020-11-26T11:44:00Z</dcterms:created>
  <dc:creator>ПК2</dc:creator>
  <cp:lastModifiedBy>ПК2</cp:lastModifiedBy>
  <dcterms:modified xsi:type="dcterms:W3CDTF">2020-11-26T11:46:42Z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