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ПРОГРАММА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«ПАЛИТРА»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(интуитивное рисование)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jc w:val="center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Программа по интуитивному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(правополушарному)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рисованию «Палитра» направлена на активное развитие творческого потенциала детей.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Суть правополушарного рисования заключается в том, что в момент занятия творчеством ребенок активно включает в работу правое полушарие своего мозга, которое, как известно, отвечает за творчество. Рисование – это как раз тот случай, когда у большинства людей продолжает работать левое полушарие, но целостные зрительные образы лучше и правильно обрабатываются правым полушарием. Интуитивное рисование – это метод активного раскрытия творческого потенциала через пробуждение внутренних знаний и умения слышать себя. Благодаря интуитивному рисованию открыть в себе умение рисовать шедевры может каждый, с любым уровнем подготовки, как новичок, так и обучающийся в классической художественной школе. Правополушарное рисование позволяет за короткие сроки начать рисовать не просто рисунки, а цельные картины, удивляющие своей глубиной.  Открывают для себя умение владеть кистью, выражают себя посредством цветового и фактурного решения, чувствуют пропорции и формы, задают уникальный ритм своей картины. У детей занятия интуитивным рисованием повышают интерес к учебе, они становятся спокойнее, меньше получают стрессов, легче начинают реагировать на трудности и преграды.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8"/>
          <w:szCs w:val="28"/>
          <w:lang w:eastAsia="ru-RU"/>
        </w:rPr>
        <w:t>Отличительной особенностью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программы является то, что она направлена на развитие творческого потенциала детей. В начале обучения многие дети имеют незначительные навыки рисования и весьма большие сомнения в своих потенциальных способностях к художественному творчеству, но к завершению курса обучения практически все обучающиеся приобретают уверенность в своих возможностях и признаются себе и окружающим в том, что они умеют рисовать.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: развитие творческих способностей ребенка средствами интуитивного рисования.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Знакомство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с новыми методами нетрадиционного рисования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приемами изобразительного творчества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Развитие эстетического и художественного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восприятия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, расширение кругозора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Развитие творческих способностей и мышления;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Развитие творческого потенциала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самовыражения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8"/>
          <w:szCs w:val="28"/>
          <w:lang w:val="en-US" w:eastAsia="ru-RU"/>
        </w:rPr>
        <w:t xml:space="preserve">Ожидаемые результаты: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660" w:leftChars="0" w:firstLine="0" w:firstLineChars="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Формирование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основных приемов правополушарного рисования;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firstLine="658" w:firstLineChars="235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Приобретение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навыков эстетического восприятия художественного творчества;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70" w:leftChars="0" w:firstLine="588" w:firstLineChars="210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Активизация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творческих способностей и мышления;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70" w:leftChars="0" w:firstLine="588" w:firstLineChars="21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Умение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творчески подходить к выполнению работы;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грамотно оценивать свою работу, находить ее достоинства и недостатки;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Целевая группа: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дети от 5 и до 18 лет.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имеет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художественно-эстетическую направленность.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Инновация</w:t>
      </w: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8"/>
          <w:szCs w:val="28"/>
          <w:lang w:val="en-US" w:eastAsia="ru-RU"/>
        </w:rPr>
        <w:t xml:space="preserve">данная программа отличается от уже существующих тем, что 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8"/>
          <w:szCs w:val="28"/>
          <w:lang w:eastAsia="ru-RU"/>
        </w:rPr>
        <w:t xml:space="preserve"> направлена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8"/>
          <w:szCs w:val="28"/>
          <w:lang w:val="en-US" w:eastAsia="ru-RU"/>
        </w:rPr>
        <w:t xml:space="preserve"> на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освоение новой сферы творческой деятельности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организацию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разновозрастного сотрудничества (несовершеннолетние, родители, педагоги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), а также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создание условий для самореализации детей и поиска пути их дальнейшего развития.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>2022-2027 гг.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Периодичность занятий – 1 раз в неделю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>по 45 минут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В коллектив принимаются любые лица, без предъявления требований к уровню образования и способностям.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 Беседа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- 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пражнения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Этюды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- К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оллективная работа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Выставки.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Эффективность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реализации программы оценивается по итогам проведения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отчетной выставки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и 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частия в конкурсах различного уровня.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 w:firstLineChars="0"/>
        <w:jc w:val="both"/>
        <w:textAlignment w:val="baseline"/>
        <w:rPr>
          <w:rFonts w:hint="default" w:ascii="Times New Roman" w:hAnsi="Times New Roman" w:eastAsia="Times New Roman" w:cs="Times New Roman"/>
          <w:b/>
          <w:bCs/>
          <w:iCs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  <w:t>Материально – техническое обеспечение</w:t>
      </w:r>
      <w:r>
        <w:rPr>
          <w:rFonts w:hint="default" w:ascii="Times New Roman" w:hAnsi="Times New Roman" w:eastAsia="Times New Roman" w:cs="Times New Roman"/>
          <w:b/>
          <w:bCs/>
          <w:iCs/>
          <w:sz w:val="28"/>
          <w:szCs w:val="28"/>
          <w:lang w:val="en-US" w:eastAsia="ru-RU"/>
        </w:rPr>
        <w:t>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 w:firstLineChars="0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-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кабинет, оборудованный в соответствии с санитарно-гигиеническими нормами и требованиями для организации учебно-воспитательного процесса;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 w:firstLineChars="0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-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столы и стулья;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 w:firstLineChars="0"/>
        <w:jc w:val="both"/>
        <w:textAlignment w:val="baseline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-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стеллажи для размещения демонстрации изделий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708" w:firstLineChars="0"/>
        <w:jc w:val="both"/>
        <w:textAlignment w:val="baseline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-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материалы и инструменты, необходимые для выполнения творческих работ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: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 кисти, (синтетика, круглая: № 1, № 2, № 4, № 6; плоская № 10),  бумага для гуаши и акварели формат А4, бумага для гуаши и акварели формат А3,  гуашь, палитра, губка.</w:t>
      </w:r>
    </w:p>
    <w:p>
      <w:pPr>
        <w:spacing w:after="198" w:line="360" w:lineRule="auto"/>
        <w:ind w:left="416" w:firstLine="567"/>
        <w:jc w:val="both"/>
        <w:rPr>
          <w:rFonts w:hint="default" w:ascii="Times New Roman" w:hAnsi="Times New Roman" w:eastAsia="SimSun" w:cs="Times New Roman"/>
          <w:b/>
          <w:bCs/>
          <w:color w:val="000000"/>
          <w:sz w:val="28"/>
          <w:szCs w:val="28"/>
          <w:lang w:eastAsia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25EBFA"/>
    <w:multiLevelType w:val="singleLevel"/>
    <w:tmpl w:val="9D25EBF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1821FE0"/>
    <w:multiLevelType w:val="singleLevel"/>
    <w:tmpl w:val="51821FE0"/>
    <w:lvl w:ilvl="0" w:tentative="0">
      <w:start w:val="1"/>
      <w:numFmt w:val="decimal"/>
      <w:suff w:val="space"/>
      <w:lvlText w:val="%1."/>
      <w:lvlJc w:val="left"/>
      <w:pPr>
        <w:ind w:left="7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3695D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9C3695D"/>
    <w:rsid w:val="3D2E204C"/>
    <w:rsid w:val="78B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2022-04-29T07:55:00Z</dcterms:created>
  <dc:creator>Елена Гнездилова</dc:creator>
  <cp:lastModifiedBy>Елена Гнездилова</cp:lastModifiedBy>
  <dcterms:modified xsi:type="dcterms:W3CDTF">2022-04-29T07:56:29Z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31B7EA741AFA41A2B77EA31D9DF9B11C</vt:lpwstr>
  </property>
</Properties>
</file>