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Программа “Говоруша”.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jc w:val="center"/>
        <w:textAlignment w:val="auto"/>
        <w:rPr>
          <w:rStyle w:val="5"/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5"/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Рекомендации по проведению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firstLine="0" w:firstLineChars="0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Style w:val="5"/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упражнений артикуляционной гимнастики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рамках реализации мероприятий грантового проекта “Комплекс мер Ставропольского края по  содействию Ставропольскому краю в поддержке жизненного потенциала семей, воспитывающих детей с инвалидностью, на 2022-2023 годы”, финансируемого Фондом поддержки детей, находящихся в трудной жизненной ситуации, государственным бюджетным учреждением социального обслуживания “Ставропольский центр социальной помощи семье и детям” реализуется программа «Говоруша»,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направленная на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создание обучающего-реабилитационного пространства для родителей детей с ограниченными возможностями здоровья, имеющих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речевы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е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нарушения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eastAsia="zh-CN" w:bidi="ar"/>
        </w:rPr>
      </w:pPr>
      <w:bookmarkStart w:id="0" w:name="_GoBack"/>
      <w:bookmarkEnd w:id="0"/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eastAsia="en-US"/>
        </w:rPr>
        <w:t xml:space="preserve">Актуальность программа нацелена на педагогическое обучение родителей, проведению развивающих занятий в домашних условиях, что обусловлено достаточной распространенностью детей с речевыми нарушениями на сегодняшний день и необходимостью предоставления им своевременной, эффективной помощи и поддержки не только со стороны специалистов, но и их родителей. Целевая группа – родители и дети с ОВЗ в возрасте от 2 до 10 лет. Количество участников – 20 семей. Срок реализации 2022г. - 2023г. Методы работы: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eastAsia="zh-CN" w:bidi="ar"/>
        </w:rPr>
        <w:t>мини-лекции, семинары и обучающие тренинги для родителей; совместные занятия с детьми и родителями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 w:bidi="ar"/>
        </w:rPr>
        <w:t>;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eastAsia="zh-CN" w:bidi="ar"/>
        </w:rPr>
        <w:t xml:space="preserve"> оффлайн и дистанционное сопровождение родителей. В рамках прораммы для родителей будут подготовлены серии кратких рекомендательных обзорных статей.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2" w:firstLineChars="200"/>
        <w:jc w:val="both"/>
        <w:textAlignment w:val="auto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eastAsia="zh-CN" w:bidi="ar"/>
        </w:rPr>
        <w:t xml:space="preserve">Вашему вниманию представлены 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 w:bidi="ar"/>
        </w:rPr>
        <w:t>р</w:t>
      </w:r>
      <w:r>
        <w:rPr>
          <w:rStyle w:val="5"/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екомендации по проведению упражнений артикуляционной гимнастики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4"/>
          <w:rFonts w:hint="default"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5 – 7 минут. Не следует предлагать детям более 3-4 упражнений за раз.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4"/>
          <w:rFonts w:hint="default"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2. Каждое упражнение выполняется по 5-7 раз.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4"/>
          <w:rFonts w:hint="default"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3. Статические упражнения выполняются по 10-15 секунд (удержание артикуляционной позы в одном положении).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4"/>
          <w:rFonts w:hint="default"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4. 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эмоционально, в игровой форме.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4"/>
          <w:rFonts w:hint="default"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5. Из выполняемых трех-четырех упражнений новым может быть только одно, остальные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4"/>
          <w:rFonts w:hint="default"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Style w:val="4"/>
          <w:rFonts w:hint="default"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Style w:val="4"/>
          <w:rFonts w:hint="default"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4"/>
          <w:rFonts w:hint="default"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8. Начинать гимнастику лучше с упражнений для губ.</w:t>
      </w:r>
    </w:p>
    <w:p>
      <w:pPr>
        <w:keepNext w:val="0"/>
        <w:keepLines w:val="0"/>
        <w:widowControl/>
        <w:suppressLineNumbers w:val="0"/>
        <w:ind w:left="0" w:leftChars="0" w:firstLine="420" w:firstLineChars="175"/>
        <w:jc w:val="both"/>
        <w:rPr>
          <w:rFonts w:hint="default" w:ascii="Times New Roman" w:hAnsi="Times New Roman" w:eastAsia="YS Text" w:cs="Times New Roman"/>
          <w:i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Артикуляционные упражнения для детей с нарушениями звукопроизношения 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eastAsia="zh-CN" w:bidi="ar"/>
        </w:rPr>
        <w:t xml:space="preserve">является 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необходимость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eastAsia="zh-CN" w:bidi="ar"/>
        </w:rPr>
        <w:t>ю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. Они подготавливают артикуляционный аппарат ребенка к постановке звуков.</w:t>
      </w:r>
      <w:r>
        <w:rPr>
          <w:rFonts w:hint="default" w:ascii="Times New Roman" w:hAnsi="Times New Roman" w:eastAsia="Tahoma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eastAsia="zh-CN" w:bidi="ar"/>
        </w:rPr>
        <w:t xml:space="preserve"> </w:t>
      </w:r>
      <w:r>
        <w:rPr>
          <w:rFonts w:hint="default" w:ascii="Times New Roman" w:hAnsi="Times New Roman" w:eastAsia="YS Text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Регулярное выполнение артикуляционной гимнастики поможет:</w:t>
      </w:r>
      <w:r>
        <w:rPr>
          <w:rFonts w:hint="default" w:ascii="Times New Roman" w:hAnsi="Times New Roman" w:eastAsia="YS Text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eastAsia="zh-CN" w:bidi="ar"/>
        </w:rPr>
        <w:t xml:space="preserve"> </w:t>
      </w:r>
      <w:r>
        <w:rPr>
          <w:rFonts w:hint="default" w:ascii="Times New Roman" w:hAnsi="Times New Roman" w:eastAsia="YS Text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улучшить кровоснабжение артикуляционных органов</w:t>
      </w:r>
      <w:r>
        <w:rPr>
          <w:rFonts w:hint="default" w:ascii="Times New Roman" w:hAnsi="Times New Roman" w:eastAsia="YS Text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eastAsia="zh-CN" w:bidi="ar"/>
        </w:rPr>
        <w:t xml:space="preserve">; </w:t>
      </w:r>
      <w:r>
        <w:rPr>
          <w:rFonts w:hint="default" w:ascii="Times New Roman" w:hAnsi="Times New Roman" w:eastAsia="YS Text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улучшить подвижность артикуляционных органов</w:t>
      </w:r>
      <w:r>
        <w:rPr>
          <w:rFonts w:hint="default" w:ascii="Times New Roman" w:hAnsi="Times New Roman" w:eastAsia="YS Text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eastAsia="zh-CN" w:bidi="ar"/>
        </w:rPr>
        <w:t xml:space="preserve">; </w:t>
      </w:r>
      <w:r>
        <w:rPr>
          <w:rFonts w:hint="default" w:ascii="Times New Roman" w:hAnsi="Times New Roman" w:eastAsia="YS Text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укрепить мышечную систему языка, губ, щёк</w:t>
      </w:r>
      <w:r>
        <w:rPr>
          <w:rFonts w:hint="default" w:ascii="Times New Roman" w:hAnsi="Times New Roman" w:eastAsia="YS Text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eastAsia="zh-CN" w:bidi="ar"/>
        </w:rPr>
        <w:t xml:space="preserve">; </w:t>
      </w:r>
      <w:r>
        <w:rPr>
          <w:rFonts w:hint="default" w:ascii="Times New Roman" w:hAnsi="Times New Roman" w:eastAsia="YS Text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научить ребёнка удерживать определённую артикуляционную позу</w:t>
      </w:r>
      <w:r>
        <w:rPr>
          <w:rFonts w:hint="default" w:ascii="Times New Roman" w:hAnsi="Times New Roman" w:eastAsia="YS Text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eastAsia="zh-CN" w:bidi="ar"/>
        </w:rPr>
        <w:t xml:space="preserve">; </w:t>
      </w:r>
      <w:r>
        <w:rPr>
          <w:rFonts w:hint="default" w:ascii="Times New Roman" w:hAnsi="Times New Roman" w:eastAsia="YS Text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увеличить амплитуду движений</w:t>
      </w:r>
      <w:r>
        <w:rPr>
          <w:rFonts w:hint="default" w:ascii="Times New Roman" w:hAnsi="Times New Roman" w:eastAsia="YS Text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eastAsia="zh-CN" w:bidi="ar"/>
        </w:rPr>
        <w:t xml:space="preserve">; </w:t>
      </w:r>
      <w:r>
        <w:rPr>
          <w:rFonts w:hint="default" w:ascii="Times New Roman" w:hAnsi="Times New Roman" w:eastAsia="YS Text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уменьшить напряжённость артикуляционных органов</w:t>
      </w:r>
      <w:r>
        <w:rPr>
          <w:rFonts w:hint="default" w:ascii="Times New Roman" w:hAnsi="Times New Roman" w:eastAsia="YS Text" w:cs="Times New Roman"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eastAsia="zh-CN" w:bidi="ar"/>
        </w:rPr>
        <w:t>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38" w:firstLineChars="228"/>
        <w:jc w:val="both"/>
        <w:textAlignment w:val="auto"/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  <w:lang w:eastAsia="zh-CN"/>
        </w:rPr>
        <w:t>Ежедневное выполнение элементов артикуляционной гимнатики в домашних условиях позволят подготовить речевой аппарат ребенка к формированию навыков активной и пассивной речи.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64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iberation Serif">
    <w:panose1 w:val="02020603050405020304"/>
    <w:charset w:val="00"/>
    <w:family w:val="roman"/>
    <w:pitch w:val="default"/>
    <w:sig w:usb0="A00002AF" w:usb1="500078FB" w:usb2="00000000" w:usb3="00000000" w:csb0="6000009F" w:csb1="DFD70000"/>
  </w:font>
  <w:font w:name="Tahoma">
    <w:altName w:val="Verdana"/>
    <w:panose1 w:val="020B0604030504040204"/>
    <w:charset w:val="00"/>
    <w:family w:val="roman"/>
    <w:pitch w:val="default"/>
    <w:sig w:usb0="00000000" w:usb1="00000000" w:usb2="00000029" w:usb3="00000000" w:csb0="200101FF" w:csb1="20280000"/>
  </w:font>
  <w:font w:name="YS Tex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altName w:val="DejaVu Sans"/>
    <w:panose1 w:val="020B0602030504020204"/>
    <w:charset w:val="00"/>
    <w:family w:val="roman"/>
    <w:pitch w:val="default"/>
    <w:sig w:usb0="00000000" w:usb1="00000000" w:usb2="00000000" w:usb3="00000000" w:csb0="200000BF" w:csb1="D7F70000"/>
  </w:font>
  <w:font w:name="PT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Segoe UI">
    <w:altName w:val="FreeSans"/>
    <w:panose1 w:val="020B0502040204020203"/>
    <w:charset w:val="00"/>
    <w:family w:val="roman"/>
    <w:pitch w:val="default"/>
    <w:sig w:usb0="00000000" w:usb1="00000000" w:usb2="00000029" w:usb3="00000000" w:csb0="000001DF" w:csb1="00000000"/>
  </w:font>
  <w:font w:name="Arial Cyr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Open Sans">
    <w:altName w:val="Monospac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UI-Semilight">
    <w:altName w:val="Andale Mon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ttori Hanzo">
    <w:altName w:val="Andale Mon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Palatino Linotype">
    <w:altName w:val="Georgia"/>
    <w:panose1 w:val="02040502050505030304"/>
    <w:charset w:val="00"/>
    <w:family w:val="swiss"/>
    <w:pitch w:val="default"/>
    <w:sig w:usb0="00000000" w:usb1="00000000" w:usb2="00000000" w:usb3="00000000" w:csb0="0000019F" w:csb1="00000000"/>
  </w:font>
  <w:font w:name="Roboto Light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18079"/>
    <w:rsid w:val="7EEFB61E"/>
    <w:rsid w:val="7EFFE692"/>
    <w:rsid w:val="7FF18079"/>
    <w:rsid w:val="D9BFBF5D"/>
    <w:rsid w:val="FB4A69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1"/>
      <w:szCs w:val="22"/>
      <w:lang w:val="ru-RU" w:eastAsia="ru-RU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sz w:val="24"/>
      <w:szCs w:val="24"/>
      <w:lang w:val="en-US" w:eastAsia="zh-CN" w:bidi="ar-SA"/>
    </w:rPr>
  </w:style>
  <w:style w:type="character" w:styleId="4">
    <w:name w:val="Emphasis"/>
    <w:qFormat/>
    <w:uiPriority w:val="0"/>
    <w:rPr>
      <w:i/>
      <w:iCs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2022-07-05T16:13:00Z</dcterms:created>
  <dc:creator>trushina</dc:creator>
  <cp:lastModifiedBy>trushina</cp:lastModifiedBy>
  <dcterms:modified xsi:type="dcterms:W3CDTF">2022-07-05T15:40:06Z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