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5314" w:type="dxa"/>
        <w:tblInd w:w="-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17"/>
        <w:gridCol w:w="3491"/>
        <w:gridCol w:w="1064"/>
        <w:gridCol w:w="554"/>
        <w:gridCol w:w="750"/>
        <w:gridCol w:w="42"/>
        <w:gridCol w:w="794"/>
        <w:gridCol w:w="1"/>
        <w:gridCol w:w="1309"/>
        <w:gridCol w:w="1"/>
        <w:gridCol w:w="1337"/>
        <w:gridCol w:w="1"/>
        <w:gridCol w:w="183"/>
        <w:gridCol w:w="959"/>
        <w:gridCol w:w="1198"/>
        <w:gridCol w:w="1"/>
        <w:gridCol w:w="1393"/>
        <w:gridCol w:w="1"/>
        <w:gridCol w:w="1393"/>
        <w:gridCol w:w="1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8" w:type="dxa"/>
        </w:trPr>
        <w:tc>
          <w:tcPr>
            <w:tcW w:w="4972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Принято на Методическом совете № 6 от 17.06.2021г.</w:t>
            </w:r>
          </w:p>
        </w:tc>
        <w:tc>
          <w:tcPr>
            <w:tcW w:w="4972" w:type="dxa"/>
            <w:gridSpan w:val="10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УЧЕБНЫЙ ПЛАН 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ГБУСО “Ставропольский ЦСПСиД”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реализации направления работы: “Дополнительное образование детей и взрослых”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на 2021-2022 учебный год</w:t>
            </w:r>
          </w:p>
        </w:tc>
        <w:tc>
          <w:tcPr>
            <w:tcW w:w="4972" w:type="dxa"/>
            <w:gridSpan w:val="8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УТВЕРЖДАЮ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Заместитель директора по с/р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ГБУСО “Ставропольский ЦСПСиД”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_________________ И.В. Трушина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21.07.2021г.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996" w:hRule="atLeast"/>
        </w:trPr>
        <w:tc>
          <w:tcPr>
            <w:tcW w:w="815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каб.</w:t>
            </w:r>
          </w:p>
        </w:tc>
        <w:tc>
          <w:tcPr>
            <w:tcW w:w="3491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Наименование программы</w:t>
            </w:r>
          </w:p>
        </w:tc>
        <w:tc>
          <w:tcPr>
            <w:tcW w:w="1618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Педагог/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Отделение*</w:t>
            </w:r>
          </w:p>
        </w:tc>
        <w:tc>
          <w:tcPr>
            <w:tcW w:w="423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 xml:space="preserve">Количество часов/групп </w:t>
            </w:r>
          </w:p>
        </w:tc>
        <w:tc>
          <w:tcPr>
            <w:tcW w:w="11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Всего групп</w:t>
            </w:r>
          </w:p>
        </w:tc>
        <w:tc>
          <w:tcPr>
            <w:tcW w:w="1198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Общее кол-во часов</w:t>
            </w:r>
          </w:p>
        </w:tc>
        <w:tc>
          <w:tcPr>
            <w:tcW w:w="139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  <w:t>Кол-во планируем.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  <w:t>несоверш-х/зачисленных на обучение</w:t>
            </w:r>
          </w:p>
        </w:tc>
        <w:tc>
          <w:tcPr>
            <w:tcW w:w="139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Наличие свободных мест на 21.07.21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91" w:hRule="atLeast"/>
        </w:trPr>
        <w:tc>
          <w:tcPr>
            <w:tcW w:w="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1 ступень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2 ступень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(8 - 13 лет)</w:t>
            </w:r>
          </w:p>
        </w:tc>
        <w:tc>
          <w:tcPr>
            <w:tcW w:w="13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3 ступень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(14 - 18 лет)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3" w:hRule="atLeast"/>
        </w:trPr>
        <w:tc>
          <w:tcPr>
            <w:tcW w:w="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-199" w:leftChars="-95" w:right="-105" w:rightChars="-5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1-4 лет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  <w:t>5-7 лет</w:t>
            </w:r>
          </w:p>
        </w:tc>
        <w:tc>
          <w:tcPr>
            <w:tcW w:w="131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39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39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38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  <w:t>Программы художественно-эстетической направленности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25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(32)</w:t>
            </w:r>
          </w:p>
        </w:tc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Программа «Музыкальный калейдоскоп» (22ч.) 2 ЭТАПА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 xml:space="preserve">ПДО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ОПБН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22/1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22/2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22/1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88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20/13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38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  <w:t>Программы социально-педагогической направленности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FF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7/6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(м/з)</w:t>
            </w:r>
          </w:p>
        </w:tc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Программа «Шаг за шагом» (10ч.)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3 ЭТАПА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Социальный педагог,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ОРНОФиУВ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10/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10/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По ИП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30/25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16, 17 (23, 24)</w:t>
            </w:r>
          </w:p>
        </w:tc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суицидов среди подростков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“Право на жизнь” (15ч.)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ЭТАПА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Педагог-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психолог,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ОПЖиН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15/2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15/2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</w:rPr>
              <w:t>12/5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16, 17 (23, 24)</w:t>
            </w:r>
          </w:p>
        </w:tc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Программа по профилактике правонарушений среди подростков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“Мой путь” (10ч.) 3 ЭТАПА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Педагог-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психолог,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ОПЖиН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10/3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vertAlign w:val="baseline"/>
              </w:rPr>
              <w:t>12/5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</w:trPr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25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(32)</w:t>
            </w:r>
          </w:p>
        </w:tc>
        <w:tc>
          <w:tcPr>
            <w:tcW w:w="3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Программа по подготовке детей к школе “Почемучка” (40ч.)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  <w:t>2 ЭТАПА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ПДО ОПБН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40/4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160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vertAlign w:val="baseline"/>
              </w:rPr>
              <w:t>21/18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vertAlign w:val="baseli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90" w:hRule="atLeast"/>
        </w:trPr>
        <w:tc>
          <w:tcPr>
            <w:tcW w:w="101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vertAlign w:val="baseline"/>
              </w:rPr>
              <w:t>15 групп,</w:t>
            </w:r>
          </w:p>
          <w:p>
            <w:pPr>
              <w:ind w:left="-199" w:leftChars="-95" w:right="84" w:rightChars="40" w:firstLine="198" w:firstLineChars="90"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red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  <w:vertAlign w:val="baseline"/>
              </w:rPr>
              <w:t>30 ч /ИП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red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shd w:val="clear"/>
                <w:vertAlign w:val="baseline"/>
              </w:rPr>
              <w:t>638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red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  <w:t>95/66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red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vertAlign w:val="baseline"/>
              </w:rPr>
              <w:t>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619" w:leftChars="-295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*ОРНОФиУВ - отделение реабилитации несовершеннолетних с ограниченными физическими и умственными возможностями, ОПБН - отделение профилактики безнадзорности несовершеннолетних, ОПЖиН - отделение помощи женщинам и несовершеннолетним, ИП - индивидуальный план, ПДО - педагог дополнительного образования</w:t>
      </w:r>
    </w:p>
    <w:tbl>
      <w:tblPr>
        <w:tblStyle w:val="4"/>
        <w:tblW w:w="15418" w:type="dxa"/>
        <w:tblInd w:w="-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79"/>
        <w:gridCol w:w="175"/>
        <w:gridCol w:w="17"/>
        <w:gridCol w:w="3079"/>
        <w:gridCol w:w="1701"/>
        <w:gridCol w:w="223"/>
        <w:gridCol w:w="392"/>
        <w:gridCol w:w="1449"/>
        <w:gridCol w:w="163"/>
        <w:gridCol w:w="1607"/>
        <w:gridCol w:w="258"/>
        <w:gridCol w:w="880"/>
        <w:gridCol w:w="985"/>
        <w:gridCol w:w="5"/>
        <w:gridCol w:w="1620"/>
        <w:gridCol w:w="240"/>
        <w:gridCol w:w="1865"/>
        <w:gridCol w:w="257"/>
        <w:gridCol w:w="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372" w:type="dxa"/>
        </w:trPr>
        <w:tc>
          <w:tcPr>
            <w:tcW w:w="55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№</w:t>
            </w:r>
          </w:p>
        </w:tc>
        <w:tc>
          <w:tcPr>
            <w:tcW w:w="30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Направленность программы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Наименование программы</w:t>
            </w:r>
          </w:p>
        </w:tc>
        <w:tc>
          <w:tcPr>
            <w:tcW w:w="161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пн.</w:t>
            </w: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вт.</w:t>
            </w: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ср.</w:t>
            </w:r>
          </w:p>
        </w:tc>
        <w:tc>
          <w:tcPr>
            <w:tcW w:w="186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чт.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FFFF"/>
                <w:sz w:val="28"/>
                <w:szCs w:val="28"/>
                <w:vertAlign w:val="baseline"/>
              </w:rPr>
              <w:t>пят.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372" w:type="dxa"/>
          <w:trHeight w:val="926" w:hRule="atLeast"/>
        </w:trPr>
        <w:tc>
          <w:tcPr>
            <w:tcW w:w="554" w:type="dxa"/>
            <w:gridSpan w:val="2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color w:val="00000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color w:val="000000"/>
                <w:vertAlign w:val="baseline"/>
              </w:rPr>
            </w:pPr>
            <w:r>
              <w:rPr>
                <w:rFonts w:hint="default"/>
                <w:b/>
                <w:bCs/>
                <w:color w:val="000000"/>
                <w:vertAlign w:val="baseline"/>
              </w:rPr>
              <w:t>Программы художественно-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color w:val="000000"/>
                <w:vertAlign w:val="baseline"/>
              </w:rPr>
            </w:pPr>
            <w:r>
              <w:rPr>
                <w:rFonts w:hint="default"/>
                <w:b/>
                <w:bCs/>
                <w:color w:val="000000"/>
                <w:vertAlign w:val="baseline"/>
              </w:rPr>
              <w:t>эстетической направленности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color w:val="00000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color w:val="000000"/>
                <w:vertAlign w:val="baseline"/>
              </w:rPr>
            </w:pPr>
          </w:p>
        </w:tc>
        <w:tc>
          <w:tcPr>
            <w:tcW w:w="2316" w:type="dxa"/>
            <w:gridSpan w:val="3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«Музыкальный калейдоскоп»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gridSpan w:val="2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gridSpan w:val="2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solid" w:color="BDD6EE" w:themeColor="accent1" w:themeTint="66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пол.дня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gridSpan w:val="3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solid" w:color="9CC2E5" w:themeColor="accent1" w:themeTint="99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 дня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372" w:type="dxa"/>
        </w:trPr>
        <w:tc>
          <w:tcPr>
            <w:tcW w:w="55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096" w:type="dxa"/>
            <w:gridSpan w:val="2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color w:val="00000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color w:val="000000"/>
                <w:vertAlign w:val="baseline"/>
              </w:rPr>
            </w:pPr>
            <w:r>
              <w:rPr>
                <w:rFonts w:hint="default"/>
                <w:b/>
                <w:bCs/>
                <w:color w:val="000000"/>
                <w:vertAlign w:val="baseline"/>
              </w:rPr>
              <w:t>Программы социально-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color w:val="000000"/>
                <w:vertAlign w:val="baseline"/>
              </w:rPr>
              <w:t>педагогической направленности</w:t>
            </w:r>
          </w:p>
        </w:tc>
        <w:tc>
          <w:tcPr>
            <w:tcW w:w="2316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«Шаг за шагом»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FFFF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 дня</w:t>
            </w: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0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и 2 пол. дня</w:t>
            </w: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0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 дня</w:t>
            </w:r>
          </w:p>
        </w:tc>
        <w:tc>
          <w:tcPr>
            <w:tcW w:w="186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pct90" w:color="FFFF00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0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и 2 пол.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372" w:type="dxa"/>
          <w:trHeight w:val="1591" w:hRule="atLeast"/>
        </w:trPr>
        <w:tc>
          <w:tcPr>
            <w:tcW w:w="55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096" w:type="dxa"/>
            <w:gridSpan w:val="2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суицидов среди подростков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“Право на жизнь”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92D05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 дня</w:t>
            </w: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92D05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и 2 пол. дня</w:t>
            </w:r>
          </w:p>
        </w:tc>
        <w:tc>
          <w:tcPr>
            <w:tcW w:w="186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92D05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fill="92D050"/>
                <w:vertAlign w:val="baseline"/>
              </w:rPr>
              <w:t>1 пол. 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372" w:type="dxa"/>
        </w:trPr>
        <w:tc>
          <w:tcPr>
            <w:tcW w:w="55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096" w:type="dxa"/>
            <w:gridSpan w:val="2"/>
            <w:vMerge w:val="continue"/>
            <w:tcBorders>
              <w:left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Программа по профилактике правонарушений среди подростков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“Мой путь”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92D05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 дня</w:t>
            </w: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372" w:type="dxa"/>
        </w:trPr>
        <w:tc>
          <w:tcPr>
            <w:tcW w:w="55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096" w:type="dxa"/>
            <w:gridSpan w:val="2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Программа по подготовке детей к школе “Почемучка”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solid" w:color="BDD6EE" w:themeColor="accent1" w:themeTint="66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пол. дня</w:t>
            </w: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solid" w:color="BDD6EE" w:themeColor="accent1" w:themeTint="66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2 пол. дня</w:t>
            </w:r>
          </w:p>
        </w:tc>
        <w:tc>
          <w:tcPr>
            <w:tcW w:w="1865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6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solid" w:color="BDD6EE" w:themeColor="accent1" w:themeTint="66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  <w:t>1 и 2 пол. дня</w:t>
            </w:r>
          </w:p>
        </w:tc>
        <w:tc>
          <w:tcPr>
            <w:tcW w:w="186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87" w:type="dxa"/>
          <w:wAfter w:w="115" w:type="dxa"/>
        </w:trPr>
        <w:tc>
          <w:tcPr>
            <w:tcW w:w="4972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  <w:r>
              <w:rPr>
                <w:b w:val="0"/>
                <w:bCs w:val="0"/>
                <w:sz w:val="28"/>
                <w:szCs w:val="28"/>
                <w:vertAlign w:val="baseline"/>
              </w:rPr>
              <w:t>Принято на Методическом совете  № 6 от 17.06.2021г.</w:t>
            </w:r>
          </w:p>
        </w:tc>
        <w:tc>
          <w:tcPr>
            <w:tcW w:w="4972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</w:rPr>
              <w:t>КАЛЕНДАРНЫЙ УЧЕБНЫЙ ГРАФИК</w:t>
            </w:r>
          </w:p>
          <w:p>
            <w:pPr>
              <w:ind w:left="216" w:leftChars="103" w:firstLine="2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</w:rPr>
              <w:t>ГБУСО “Ставропольский ЦСПСиД”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 реализации направления работы: “Дополнительное образование детей и взрослых”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 2021-2022 учебный год</w:t>
            </w:r>
          </w:p>
        </w:tc>
        <w:tc>
          <w:tcPr>
            <w:tcW w:w="497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УТВЕРЖДАЮ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Заместитель директора по с/р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ГБУСО “Ставропольский ЦСПСиД”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_________________ И.В. Трушина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21.07.2021г.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500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Наименование дополнительной общеобразовательной программы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Дата начала обучения по программе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Дата окончания обучения</w:t>
            </w:r>
          </w:p>
        </w:tc>
        <w:tc>
          <w:tcPr>
            <w:tcW w:w="212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Количество учебных дней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Количество учебных часов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Режим занятий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500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«Музыкальный калейдоскоп»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09.09.21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20.10.21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02.02.22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22.04.22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13.10.21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26.11.21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09.03.22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27.05.22</w:t>
            </w:r>
          </w:p>
        </w:tc>
        <w:tc>
          <w:tcPr>
            <w:tcW w:w="212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11 дней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22 часа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 раз в неделю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500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«Шаг за шагом»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01.10.21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11.11.21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01.12.21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10.01.22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01.02.22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01.03.22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01.04.22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04.05.22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29.10.21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30.11.21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30.12.21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31.01.22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28.02.22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31.03.22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29.04.22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31.05.22</w:t>
            </w:r>
          </w:p>
        </w:tc>
        <w:tc>
          <w:tcPr>
            <w:tcW w:w="212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По индивидуальному плану обучения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10 часов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500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суицидов среди подростков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“Право на жизнь”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08.09.21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06.09.21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19.01.22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17.01.22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15.12.21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13.12.21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27.04.22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25.04.22</w:t>
            </w:r>
          </w:p>
        </w:tc>
        <w:tc>
          <w:tcPr>
            <w:tcW w:w="212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15 дней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15 часов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500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Программа по профилактике правонарушений среди подростков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“Мой путь”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14.09.21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23.11.21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08.02.22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16.11.21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01.02.22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26.04.22</w:t>
            </w:r>
          </w:p>
        </w:tc>
        <w:tc>
          <w:tcPr>
            <w:tcW w:w="212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10 дней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10 часов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500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Программа по подготовке детей к школе “Почемучка”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(4 группы)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02.09.21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15.11.21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31.01.22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15.03.22</w:t>
            </w:r>
          </w:p>
        </w:tc>
        <w:tc>
          <w:tcPr>
            <w:tcW w:w="17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11.11.21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27.01.22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04.04.22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vertAlign w:val="baseline"/>
              </w:rPr>
              <w:t>27.05.22</w:t>
            </w:r>
          </w:p>
        </w:tc>
        <w:tc>
          <w:tcPr>
            <w:tcW w:w="21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20 дней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40 часов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  <w:t>2 раза в неделю. По 2 занятия. 1 занятие - 30 мин., 10 разминка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619" w:leftChars="-295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sectPr>
      <w:pgSz w:w="16838" w:h="11906" w:orient="landscape"/>
      <w:pgMar w:top="560" w:right="698" w:bottom="42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EA7A5"/>
    <w:rsid w:val="067FC0F9"/>
    <w:rsid w:val="125A0484"/>
    <w:rsid w:val="2BBD9E82"/>
    <w:rsid w:val="2BD73E3D"/>
    <w:rsid w:val="3EFEB410"/>
    <w:rsid w:val="3F332DC1"/>
    <w:rsid w:val="3F7D1663"/>
    <w:rsid w:val="3FAB53A8"/>
    <w:rsid w:val="3FEF91BE"/>
    <w:rsid w:val="4DFCA9A5"/>
    <w:rsid w:val="56AFA69F"/>
    <w:rsid w:val="5D7FF614"/>
    <w:rsid w:val="5FDAA2C6"/>
    <w:rsid w:val="5FF722A1"/>
    <w:rsid w:val="6AFF8423"/>
    <w:rsid w:val="71E6D6A1"/>
    <w:rsid w:val="73F75BC4"/>
    <w:rsid w:val="76BEA7A5"/>
    <w:rsid w:val="77B70DD7"/>
    <w:rsid w:val="77EF62C5"/>
    <w:rsid w:val="77FB692A"/>
    <w:rsid w:val="77FF10FD"/>
    <w:rsid w:val="7977B94A"/>
    <w:rsid w:val="7AFFF478"/>
    <w:rsid w:val="7BBE0756"/>
    <w:rsid w:val="7BDF62AD"/>
    <w:rsid w:val="7CBB4065"/>
    <w:rsid w:val="7DDB2936"/>
    <w:rsid w:val="7DFE0097"/>
    <w:rsid w:val="7F055EBB"/>
    <w:rsid w:val="7F5E8D33"/>
    <w:rsid w:val="7FBF9017"/>
    <w:rsid w:val="7FEBB2DD"/>
    <w:rsid w:val="7FF3C8B3"/>
    <w:rsid w:val="7FFF1D46"/>
    <w:rsid w:val="9F5670D7"/>
    <w:rsid w:val="B77A088C"/>
    <w:rsid w:val="B7B3D835"/>
    <w:rsid w:val="B7EFA975"/>
    <w:rsid w:val="BEFFCA13"/>
    <w:rsid w:val="BFF6068A"/>
    <w:rsid w:val="CE3F32FD"/>
    <w:rsid w:val="DBCFE09E"/>
    <w:rsid w:val="DDFF9CE2"/>
    <w:rsid w:val="DF3D723A"/>
    <w:rsid w:val="DFAC0111"/>
    <w:rsid w:val="E3B9166A"/>
    <w:rsid w:val="E7AE1C18"/>
    <w:rsid w:val="EF1FCC8E"/>
    <w:rsid w:val="EF37FBEC"/>
    <w:rsid w:val="F33E228F"/>
    <w:rsid w:val="F77F17C9"/>
    <w:rsid w:val="F7FD9BC5"/>
    <w:rsid w:val="F7FE8629"/>
    <w:rsid w:val="FAEB07D4"/>
    <w:rsid w:val="FB5F57F9"/>
    <w:rsid w:val="FCACA6DF"/>
    <w:rsid w:val="FCBE4708"/>
    <w:rsid w:val="FDFF9ABC"/>
    <w:rsid w:val="FEA7B9C5"/>
    <w:rsid w:val="FFD845C6"/>
    <w:rsid w:val="FFF77EBC"/>
    <w:rsid w:val="FFFB4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2018-08-11T04:34:00Z</dcterms:created>
  <dc:creator>trushina</dc:creator>
  <cp:lastModifiedBy>Елена Гнездилова</cp:lastModifiedBy>
  <cp:lastPrinted>2021-07-29T14:19:00Z</cp:lastPrinted>
  <dcterms:modified xsi:type="dcterms:W3CDTF">2021-07-30T11:13:43Z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