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hd w:val="clear" w:color="auto" w:fill="FFFFFF"/>
        <w:adjustRightInd w:val="0"/>
        <w:snapToGrid w:val="0"/>
        <w:spacing w:beforeAutospacing="0" w:afterAutospacing="0" w:line="240" w:lineRule="auto"/>
        <w:ind w:firstLine="709"/>
        <w:jc w:val="right"/>
        <w:textAlignment w:val="baseline"/>
        <w:rPr>
          <w:rFonts w:eastAsia="Helvetica Neue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Helvetica Neue"/>
          <w:b/>
          <w:color w:val="000000"/>
          <w:sz w:val="28"/>
          <w:szCs w:val="28"/>
          <w:shd w:val="clear" w:color="auto" w:fill="FFFFFF"/>
          <w:lang w:val="ru-RU"/>
        </w:rPr>
        <w:t>Логопед Зозуля И.М.</w:t>
      </w:r>
    </w:p>
    <w:p>
      <w:pPr>
        <w:pStyle w:val="2"/>
        <w:shd w:val="clear" w:color="auto" w:fill="FFFFFF"/>
        <w:adjustRightInd w:val="0"/>
        <w:snapToGrid w:val="0"/>
        <w:spacing w:beforeAutospacing="0" w:afterAutospacing="0" w:line="240" w:lineRule="auto"/>
        <w:ind w:firstLine="709"/>
        <w:jc w:val="center"/>
        <w:textAlignment w:val="baseline"/>
        <w:rPr>
          <w:rFonts w:eastAsia="Helvetica Neue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Helvetica Neue"/>
          <w:b/>
          <w:color w:val="000000"/>
          <w:sz w:val="28"/>
          <w:szCs w:val="28"/>
          <w:shd w:val="clear" w:color="auto" w:fill="FFFFFF"/>
          <w:lang w:val="ru-RU"/>
        </w:rPr>
        <w:t>Рекомендации для родителей детей с заиканием</w:t>
      </w:r>
    </w:p>
    <w:p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shd w:val="clear" w:color="auto" w:fill="FFFFFF"/>
          <w:lang w:val="en-US" w:eastAsia="zh-CN" w:bidi="ar"/>
        </w:rPr>
      </w:pPr>
      <w:r>
        <w:rPr>
          <w:rFonts w:ascii="Times New Roman" w:hAnsi="Times New Roman" w:eastAsia="SimSun" w:cs="Times New Roman"/>
          <w:b/>
          <w:bCs/>
          <w:color w:val="000000"/>
          <w:sz w:val="28"/>
          <w:szCs w:val="28"/>
          <w:shd w:val="clear" w:color="auto" w:fill="FFFFFF"/>
          <w:lang w:eastAsia="zh-CN" w:bidi="ar"/>
        </w:rPr>
        <w:t>Заикание</w:t>
      </w:r>
      <w:r>
        <w:rPr>
          <w:rFonts w:ascii="Times New Roman" w:hAnsi="Times New Roman" w:eastAsia="SimSun" w:cs="Times New Roman"/>
          <w:bCs/>
          <w:color w:val="000000"/>
          <w:sz w:val="28"/>
          <w:szCs w:val="28"/>
          <w:shd w:val="clear" w:color="auto" w:fill="FFFFFF"/>
          <w:lang w:eastAsia="zh-CN" w:bidi="ar"/>
        </w:rPr>
        <w:t xml:space="preserve"> —</w:t>
      </w:r>
      <w:r>
        <w:rPr>
          <w:rFonts w:ascii="Times New Roman" w:hAnsi="Times New Roman" w:eastAsia="SimSun" w:cs="Times New Roman"/>
          <w:bCs/>
          <w:color w:val="000000"/>
          <w:sz w:val="28"/>
          <w:szCs w:val="28"/>
          <w:shd w:val="clear" w:color="auto" w:fill="FFFFFF"/>
          <w:lang w:val="en-US" w:eastAsia="zh-CN" w:bidi="ar"/>
        </w:rPr>
        <w:t> </w:t>
      </w:r>
      <w:r>
        <w:rPr>
          <w:rFonts w:ascii="Times New Roman" w:hAnsi="Times New Roman" w:eastAsia="SimSun" w:cs="Times New Roman"/>
          <w:bCs/>
          <w:color w:val="000000"/>
          <w:sz w:val="28"/>
          <w:szCs w:val="28"/>
          <w:shd w:val="clear" w:color="auto" w:fill="FFFFFF"/>
          <w:lang w:eastAsia="zh-CN" w:bidi="ar"/>
        </w:rPr>
        <w:t>нарушение темпо-ритмической организации речи, обусловленное судорожным состоянием мышц речевого аппарата.</w:t>
      </w:r>
      <w:r>
        <w:rPr>
          <w:rFonts w:ascii="Times New Roman" w:hAnsi="Times New Roman" w:eastAsia="SimSun" w:cs="Times New Roman"/>
          <w:bCs/>
          <w:color w:val="000000"/>
          <w:sz w:val="28"/>
          <w:szCs w:val="28"/>
          <w:shd w:val="clear" w:color="auto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both"/>
        <w:rPr>
          <w:rFonts w:ascii="Times New Roman" w:hAnsi="Times New Roman" w:eastAsia="SimSun" w:cs="Times New Roman"/>
          <w:bCs/>
          <w:color w:val="00000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kern w:val="0"/>
          <w:sz w:val="28"/>
          <w:szCs w:val="28"/>
          <w:shd w:val="clear" w:fill="FFFFFF"/>
          <w:lang w:eastAsia="zh-CN" w:bidi="ar"/>
        </w:rPr>
        <w:t xml:space="preserve">          </w:t>
      </w: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kern w:val="0"/>
          <w:sz w:val="28"/>
          <w:szCs w:val="28"/>
          <w:shd w:val="clear" w:fill="FFFFFF"/>
          <w:lang w:val="en-US" w:eastAsia="zh-CN" w:bidi="ar"/>
        </w:rPr>
        <w:t>Причины</w:t>
      </w: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kern w:val="0"/>
          <w:sz w:val="28"/>
          <w:szCs w:val="28"/>
          <w:shd w:val="clear" w:fill="FFFFFF"/>
          <w:lang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kern w:val="0"/>
          <w:sz w:val="28"/>
          <w:szCs w:val="28"/>
          <w:shd w:val="clear" w:fill="FFFFFF"/>
          <w:lang w:val="en-US" w:eastAsia="zh-CN" w:bidi="ar"/>
        </w:rPr>
        <w:t>возникновение заикания обусловлива</w:t>
      </w: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kern w:val="0"/>
          <w:sz w:val="28"/>
          <w:szCs w:val="28"/>
          <w:shd w:val="clear" w:fill="FFFFFF"/>
          <w:lang w:eastAsia="zh-CN" w:bidi="ar"/>
        </w:rPr>
        <w:t>ю</w:t>
      </w: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kern w:val="0"/>
          <w:sz w:val="28"/>
          <w:szCs w:val="28"/>
          <w:shd w:val="clear" w:fill="FFFFFF"/>
          <w:lang w:val="en-US" w:eastAsia="zh-CN" w:bidi="ar"/>
        </w:rPr>
        <w:t>тся совокупностью </w:t>
      </w:r>
      <w:r>
        <w:rPr>
          <w:rFonts w:hint="default" w:ascii="Times New Roman" w:hAnsi="Times New Roman" w:eastAsia="sans-serif" w:cs="Times New Roman"/>
          <w:i w:val="0"/>
          <w:caps w:val="0"/>
          <w:color w:val="0B008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caps w:val="0"/>
          <w:color w:val="0B008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"https://ru.wikipedia.org/wiki/%D0%93%D0%B5%D0%BD%D0%B5%D1%82%D0%B8%D0%BA%D0%B0" \o "Генетика" </w:instrText>
      </w:r>
      <w:r>
        <w:rPr>
          <w:rFonts w:hint="default" w:ascii="Times New Roman" w:hAnsi="Times New Roman" w:eastAsia="sans-serif" w:cs="Times New Roman"/>
          <w:i w:val="0"/>
          <w:caps w:val="0"/>
          <w:color w:val="0B008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ans-serif" w:cs="Times New Roman"/>
          <w:i w:val="0"/>
          <w:caps w:val="0"/>
          <w:color w:val="0B0080"/>
          <w:spacing w:val="0"/>
          <w:sz w:val="28"/>
          <w:szCs w:val="28"/>
          <w:u w:val="none"/>
          <w:shd w:val="clear" w:fill="FFFFFF"/>
        </w:rPr>
        <w:t>генетических</w:t>
      </w:r>
      <w:r>
        <w:rPr>
          <w:rFonts w:hint="default" w:ascii="Times New Roman" w:hAnsi="Times New Roman" w:eastAsia="sans-serif" w:cs="Times New Roman"/>
          <w:i w:val="0"/>
          <w:caps w:val="0"/>
          <w:color w:val="0B008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kern w:val="0"/>
          <w:sz w:val="28"/>
          <w:szCs w:val="28"/>
          <w:shd w:val="clear" w:fill="FFFFFF"/>
          <w:lang w:val="en-US" w:eastAsia="zh-CN" w:bidi="ar"/>
        </w:rPr>
        <w:t> и </w:t>
      </w:r>
      <w:r>
        <w:rPr>
          <w:rFonts w:hint="default" w:ascii="Times New Roman" w:hAnsi="Times New Roman" w:eastAsia="sans-serif" w:cs="Times New Roman"/>
          <w:i w:val="0"/>
          <w:caps w:val="0"/>
          <w:color w:val="0B008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caps w:val="0"/>
          <w:color w:val="0B008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"https://ru.wikipedia.org/wiki/%D0%9D%D0%B5%D0%B2%D1%80%D0%BE%D0%BB%D0%BE%D0%B3%D0%B8%D1%8F" \o "Неврология" </w:instrText>
      </w:r>
      <w:r>
        <w:rPr>
          <w:rFonts w:hint="default" w:ascii="Times New Roman" w:hAnsi="Times New Roman" w:eastAsia="sans-serif" w:cs="Times New Roman"/>
          <w:i w:val="0"/>
          <w:caps w:val="0"/>
          <w:color w:val="0B008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ans-serif" w:cs="Times New Roman"/>
          <w:i w:val="0"/>
          <w:caps w:val="0"/>
          <w:color w:val="0B0080"/>
          <w:spacing w:val="0"/>
          <w:sz w:val="28"/>
          <w:szCs w:val="28"/>
          <w:u w:val="none"/>
          <w:shd w:val="clear" w:fill="FFFFFF"/>
        </w:rPr>
        <w:t>неврологических</w:t>
      </w:r>
      <w:r>
        <w:rPr>
          <w:rFonts w:hint="default" w:ascii="Times New Roman" w:hAnsi="Times New Roman" w:eastAsia="sans-serif" w:cs="Times New Roman"/>
          <w:i w:val="0"/>
          <w:caps w:val="0"/>
          <w:color w:val="0B008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 факторов. Заикание зачастую возникает после </w:t>
      </w:r>
      <w:r>
        <w:rPr>
          <w:rFonts w:hint="default" w:ascii="Times New Roman" w:hAnsi="Times New Roman" w:eastAsia="sans-serif" w:cs="Times New Roman"/>
          <w:i w:val="0"/>
          <w:color w:val="202122"/>
          <w:spacing w:val="0"/>
          <w:kern w:val="0"/>
          <w:sz w:val="28"/>
          <w:szCs w:val="28"/>
          <w:shd w:val="clear" w:fill="FFFFFF"/>
          <w:lang w:eastAsia="zh-CN" w:bidi="ar"/>
        </w:rPr>
        <w:t>перенесенных</w:t>
      </w: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инфекционных заболеваний и может быть сопутствующим диагнозом при заболеваниях центральной нервной системы, чаще всего </w:t>
      </w:r>
      <w:r>
        <w:rPr>
          <w:rFonts w:hint="default" w:ascii="Times New Roman" w:hAnsi="Times New Roman" w:eastAsia="sans-serif" w:cs="Times New Roman"/>
          <w:i w:val="0"/>
          <w:caps w:val="0"/>
          <w:color w:val="0B008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caps w:val="0"/>
          <w:color w:val="0B008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"https://ru.wikipedia.org/wiki/%D0%94%D0%B5%D1%82%D1%81%D0%BA%D0%B8%D0%B9_%D1%86%D0%B5%D1%80%D0%B5%D0%B1%D1%80%D0%B0%D0%BB%D1%8C%D0%BD%D1%8B%D0%B9_%D0%BF%D0%B0%D1%80%D0%B0%D0%BB%D0%B8%D1%87" \o "Детский церебральный паралич" </w:instrText>
      </w:r>
      <w:r>
        <w:rPr>
          <w:rFonts w:hint="default" w:ascii="Times New Roman" w:hAnsi="Times New Roman" w:eastAsia="sans-serif" w:cs="Times New Roman"/>
          <w:i w:val="0"/>
          <w:caps w:val="0"/>
          <w:color w:val="0B008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ans-serif" w:cs="Times New Roman"/>
          <w:i w:val="0"/>
          <w:caps w:val="0"/>
          <w:color w:val="0B0080"/>
          <w:spacing w:val="0"/>
          <w:sz w:val="28"/>
          <w:szCs w:val="28"/>
          <w:u w:val="none"/>
          <w:shd w:val="clear" w:fill="FFFFFF"/>
        </w:rPr>
        <w:t>детский церебральный паралич</w:t>
      </w:r>
      <w:r>
        <w:rPr>
          <w:rFonts w:hint="default" w:ascii="Times New Roman" w:hAnsi="Times New Roman" w:eastAsia="sans-serif" w:cs="Times New Roman"/>
          <w:i w:val="0"/>
          <w:caps w:val="0"/>
          <w:color w:val="0B008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kern w:val="0"/>
          <w:sz w:val="28"/>
          <w:szCs w:val="28"/>
          <w:shd w:val="clear" w:fill="FFFFFF"/>
          <w:lang w:val="en-US" w:eastAsia="zh-CN" w:bidi="ar"/>
        </w:rPr>
        <w:t> (ДЦП).</w:t>
      </w:r>
    </w:p>
    <w:p>
      <w:pPr>
        <w:spacing w:after="0"/>
        <w:ind w:firstLine="709"/>
        <w:rPr>
          <w:rFonts w:ascii="Times New Roman" w:hAnsi="Times New Roman" w:eastAsia="Source Sans Pro" w:cs="Times New Roman"/>
          <w:color w:val="1C1C1C"/>
          <w:sz w:val="28"/>
          <w:szCs w:val="28"/>
          <w:shd w:val="clear" w:color="auto" w:fill="EAEAEA"/>
          <w:lang w:eastAsia="zh-CN" w:bidi="ar"/>
        </w:rPr>
      </w:pPr>
      <w:r>
        <w:rPr>
          <w:rFonts w:ascii="Times New Roman" w:hAnsi="Times New Roman" w:eastAsia="SimSun" w:cs="Times New Roman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161925</wp:posOffset>
            </wp:positionV>
            <wp:extent cx="2701925" cy="2033270"/>
            <wp:effectExtent l="0" t="0" r="3175" b="5080"/>
            <wp:wrapSquare wrapText="bothSides"/>
            <wp:docPr id="4" name="Изображение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IMG_256"/>
                    <pic:cNvPicPr>
                      <a:picLocks noChangeAspect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Source Sans Pro" w:cs="Times New Roman"/>
          <w:color w:val="1C1C1C"/>
          <w:sz w:val="28"/>
          <w:szCs w:val="28"/>
          <w:lang w:eastAsia="zh-CN" w:bidi="ar"/>
        </w:rPr>
        <w:t xml:space="preserve">При данной речевой патологии важно нормализовать состояние нервной системы ребенка. Поэтому родителям советуют водить детей на плавание, дельфинотерапию, на конные прогулки – все это благотворно влияет на эмоциональное состояние. Также одна из причин заикания – это неправильное речевое дыхание. Детям с заиканием рекомендуют занятия пением, которые формируют сильный и длительный выдох. </w:t>
      </w:r>
    </w:p>
    <w:p>
      <w:pPr>
        <w:pStyle w:val="2"/>
        <w:shd w:val="clear" w:color="auto" w:fill="FFFFFF"/>
        <w:spacing w:beforeAutospacing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>Что могут сделать сами родители?</w:t>
      </w:r>
    </w:p>
    <w:p>
      <w:pPr>
        <w:pStyle w:val="2"/>
        <w:shd w:val="clear" w:color="auto" w:fill="FFFFFF"/>
        <w:spacing w:beforeAutospacing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Чтобы ребенок преодолел заикание, только работы со специалистами не достаточно. Важно научиться взаимодействовать с ребенком конструктивно и создать спокойную, понимающую атмосферу в доме, а иначе труды специалистов пойдут насмарку.</w:t>
      </w:r>
      <w:r>
        <w:rPr>
          <w:color w:val="000000"/>
          <w:sz w:val="28"/>
          <w:szCs w:val="28"/>
          <w:shd w:val="clear" w:color="auto" w:fill="FFFFFF"/>
        </w:rPr>
        <w:t> </w:t>
      </w:r>
    </w:p>
    <w:p>
      <w:pPr>
        <w:pStyle w:val="2"/>
        <w:shd w:val="clear" w:color="auto" w:fill="FFFFFF"/>
        <w:spacing w:beforeAutospacing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При общении со своим ребенком старайтесь придерживаться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>следующих правил:</w:t>
      </w:r>
    </w:p>
    <w:p>
      <w:pPr>
        <w:pStyle w:val="6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Соблюдайте режим дня, он помогает структурировать тревогу.</w:t>
      </w:r>
    </w:p>
    <w:p>
      <w:pPr>
        <w:pStyle w:val="6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Отводите на ночной сон ребенок не менее 8 часов.</w:t>
      </w:r>
    </w:p>
    <w:p>
      <w:pPr>
        <w:pStyle w:val="6"/>
        <w:numPr>
          <w:ilvl w:val="0"/>
          <w:numId w:val="1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Привыкайте говорить с ребенком неторопливо, негромким, спокойным голосом. Выскажите те же пожелания воспитателям в детском саду.</w:t>
      </w:r>
    </w:p>
    <w:p>
      <w:pPr>
        <w:pStyle w:val="6"/>
        <w:numPr>
          <w:ilvl w:val="0"/>
          <w:numId w:val="1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Избегайте повышенных тонов и тем более взрывных интонаций, резких жестов.</w:t>
      </w:r>
    </w:p>
    <w:p>
      <w:pPr>
        <w:pStyle w:val="6"/>
        <w:numPr>
          <w:ilvl w:val="0"/>
          <w:numId w:val="1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малыш вам что-то рассказывает, не подгоняйте его и не перебивайте.</w:t>
      </w:r>
    </w:p>
    <w:p>
      <w:pPr>
        <w:pStyle w:val="6"/>
        <w:numPr>
          <w:ilvl w:val="0"/>
          <w:numId w:val="1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Чаще проявляйте ласку, поддерживайте ребенка тактильным контактом.</w:t>
      </w:r>
    </w:p>
    <w:p>
      <w:pPr>
        <w:pStyle w:val="6"/>
        <w:numPr>
          <w:ilvl w:val="0"/>
          <w:numId w:val="1"/>
        </w:numPr>
        <w:tabs>
          <w:tab w:val="left" w:pos="72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Поменьше критикуйте, почаще хвалите даже самые маленькие успехи.</w:t>
      </w:r>
    </w:p>
    <w:p>
      <w:pPr>
        <w:pStyle w:val="2"/>
        <w:shd w:val="clear" w:color="auto" w:fill="FFFFFF"/>
        <w:spacing w:beforeAutospacing="0" w:afterAutospacing="0"/>
        <w:ind w:firstLine="700" w:firstLineChars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Необходимо </w:t>
      </w:r>
      <w:r>
        <w:rPr>
          <w:color w:val="000000"/>
          <w:sz w:val="28"/>
          <w:szCs w:val="28"/>
          <w:shd w:val="clear" w:color="auto" w:fill="FFFFFF"/>
        </w:rPr>
        <w:t xml:space="preserve">спокойное </w:t>
      </w:r>
      <w:r>
        <w:rPr>
          <w:color w:val="000000"/>
          <w:sz w:val="28"/>
          <w:szCs w:val="28"/>
          <w:shd w:val="clear" w:color="auto" w:fill="FFFFFF"/>
          <w:lang w:val="ru-RU"/>
        </w:rPr>
        <w:t>речевое общение ребенка, важно не дать закрепиться дефекту. При этом не нарушать обычных занятий и игр. Эта мера рекомендуется, чтобы подавить подвижность ребенка и установить телесное и душевное спокойствие.</w:t>
      </w:r>
    </w:p>
    <w:p>
      <w:pPr>
        <w:pStyle w:val="2"/>
        <w:shd w:val="clear" w:color="auto" w:fill="FFFFFF"/>
        <w:spacing w:beforeAutospacing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Важно </w:t>
      </w:r>
      <w:r>
        <w:rPr>
          <w:color w:val="000000"/>
          <w:sz w:val="28"/>
          <w:szCs w:val="28"/>
          <w:shd w:val="clear" w:color="auto" w:fill="FFFFFF"/>
          <w:lang w:val="ru-RU"/>
        </w:rPr>
        <w:t>что</w:t>
      </w:r>
      <w:r>
        <w:rPr>
          <w:color w:val="000000"/>
          <w:sz w:val="28"/>
          <w:szCs w:val="28"/>
          <w:shd w:val="clear" w:color="auto" w:fill="FFFFFF"/>
        </w:rPr>
        <w:t>бы ребенок не видел, что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вы обеспокоены тем, как он говорит. Не произносите слова «заикание», «заика». Нельзя при нем рассказывать </w:t>
      </w:r>
      <w:r>
        <w:rPr>
          <w:color w:val="000000"/>
          <w:sz w:val="28"/>
          <w:szCs w:val="28"/>
          <w:shd w:val="clear" w:color="auto" w:fill="FFFFFF"/>
        </w:rPr>
        <w:t>знакомым</w:t>
      </w:r>
      <w:r>
        <w:rPr>
          <w:color w:val="000000"/>
          <w:sz w:val="28"/>
          <w:szCs w:val="28"/>
          <w:shd w:val="clear" w:color="auto" w:fill="FFFFFF"/>
          <w:lang w:val="ru-RU"/>
        </w:rPr>
        <w:t>, соседям, друзьям о его недуге, в особенности, употребляя эти слова.</w:t>
      </w:r>
    </w:p>
    <w:p>
      <w:pPr>
        <w:pStyle w:val="2"/>
        <w:shd w:val="clear" w:color="auto" w:fill="FFFFFF"/>
        <w:spacing w:beforeAutospacing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Когда ребенок находится в возбужденном состоянии и хочет что</w:t>
      </w:r>
      <w:r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  <w:lang w:val="ru-RU"/>
        </w:rPr>
        <w:t>то вам рассказать, отвлеките его, сказав, например: «Подожди, сейчас я вернусь и ты мне расскажешь».</w:t>
      </w:r>
    </w:p>
    <w:p>
      <w:pPr>
        <w:pStyle w:val="2"/>
        <w:shd w:val="clear" w:color="auto" w:fill="FFFFFF"/>
        <w:spacing w:beforeAutospacing="0" w:afterAutospacing="0"/>
        <w:ind w:firstLine="700" w:firstLineChars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Просмотр телевизора или видеофильма вообще лучше исключить или свести к минимуму. Например: раз в неделю смотреть дневную детскую передачу, заранее ее выбрав</w:t>
      </w:r>
      <w:r>
        <w:rPr>
          <w:color w:val="000000"/>
          <w:sz w:val="28"/>
          <w:szCs w:val="28"/>
          <w:shd w:val="clear" w:color="auto" w:fill="FFFFFF"/>
        </w:rPr>
        <w:t>, не перевозбуждая  малыша.</w:t>
      </w:r>
    </w:p>
    <w:p>
      <w:pPr>
        <w:pStyle w:val="2"/>
        <w:shd w:val="clear" w:color="auto" w:fill="FFFFFF"/>
        <w:spacing w:beforeAutospacing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Не следует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обрывать ребенка, если тот говорит плохо, заикаясь. </w:t>
      </w:r>
      <w:r>
        <w:rPr>
          <w:color w:val="000000"/>
          <w:sz w:val="28"/>
          <w:szCs w:val="28"/>
          <w:shd w:val="clear" w:color="auto" w:fill="FFFFFF"/>
        </w:rPr>
        <w:t xml:space="preserve">Также, </w:t>
      </w:r>
      <w:r>
        <w:rPr>
          <w:color w:val="000000"/>
          <w:sz w:val="28"/>
          <w:szCs w:val="28"/>
          <w:shd w:val="clear" w:color="auto" w:fill="FFFFFF"/>
          <w:lang w:val="ru-RU"/>
        </w:rPr>
        <w:t>заставлять повторять снова, так как это заставляет лишний раз фиксировать внимание ребенка на его недостатке. Лучше задать вопрос или ответить на вопрос, который он задал, но в нужном темпе, спокойно, давая понять, чтобы и он сам так же сказал, как вы. Все дети, особенно дошкольники, обучаются по подражанию, чем и необходимо воспользоваться при устранении заикания. Необходимо на время коррекции заикания не приглашать гостей, которые быстро и нечетко говорят и не ходить самим в гости,</w:t>
      </w:r>
    </w:p>
    <w:p>
      <w:pPr>
        <w:pStyle w:val="2"/>
        <w:shd w:val="clear" w:color="auto" w:fill="FFFFFF"/>
        <w:spacing w:beforeAutospacing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Поменьше читать страшных сказок. Лучше не читать на ночь. Не заставлять ребенка учить стихи.</w:t>
      </w:r>
    </w:p>
    <w:p>
      <w:pPr>
        <w:pStyle w:val="2"/>
        <w:shd w:val="clear" w:color="auto" w:fill="FFFFFF"/>
        <w:spacing w:beforeAutospacing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Постарайтесь </w:t>
      </w:r>
      <w:r>
        <w:rPr>
          <w:color w:val="000000"/>
          <w:sz w:val="28"/>
          <w:szCs w:val="28"/>
          <w:shd w:val="clear" w:color="auto" w:fill="FFFFFF"/>
        </w:rPr>
        <w:t xml:space="preserve">ограничить </w:t>
      </w:r>
      <w:r>
        <w:rPr>
          <w:color w:val="000000"/>
          <w:sz w:val="28"/>
          <w:szCs w:val="28"/>
          <w:shd w:val="clear" w:color="auto" w:fill="FFFFFF"/>
          <w:lang w:val="ru-RU"/>
        </w:rPr>
        <w:t>ребенк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употреблении </w:t>
      </w:r>
      <w:r>
        <w:rPr>
          <w:color w:val="000000"/>
          <w:sz w:val="28"/>
          <w:szCs w:val="28"/>
          <w:shd w:val="clear" w:color="auto" w:fill="FFFFFF"/>
          <w:lang w:val="ru-RU"/>
        </w:rPr>
        <w:t>кофе, какао, шоколад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>
      <w:pPr>
        <w:pStyle w:val="2"/>
        <w:shd w:val="clear" w:color="auto" w:fill="FFFFFF"/>
        <w:spacing w:beforeAutospacing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Надо исключить все, что мешает охранять покой ребенка, но делать это не путем резких запретов, а спокойно, осторожно.</w:t>
      </w:r>
    </w:p>
    <w:p>
      <w:pPr>
        <w:pStyle w:val="2"/>
        <w:shd w:val="clear" w:color="auto" w:fill="FFFFFF"/>
        <w:spacing w:beforeAutospacing="0" w:afterAutospacing="0"/>
        <w:ind w:firstLine="700" w:firstLineChars="0"/>
        <w:jc w:val="both"/>
        <w:rPr>
          <w:rFonts w:hint="default" w:ascii="Times New Roman" w:hAnsi="Times New Roman" w:eastAsia="Helvetica Neue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eastAsia="zh-CN" w:bidi="ar"/>
        </w:rPr>
      </w:pPr>
      <w:r>
        <w:rPr>
          <w:rFonts w:hint="default" w:ascii="Times New Roman" w:hAnsi="Times New Roman" w:eastAsia="Helvetica Neue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Привлекайте ребёнка к спокойным домашним делам</w:t>
      </w:r>
      <w:r>
        <w:rPr>
          <w:rFonts w:hint="default" w:eastAsia="Helvetica Neue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eastAsia="zh-CN" w:bidi="ar"/>
        </w:rPr>
        <w:t>,</w:t>
      </w:r>
      <w:r>
        <w:rPr>
          <w:rFonts w:hint="default" w:ascii="Times New Roman" w:hAnsi="Times New Roman" w:eastAsia="Helvetica Neue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  <w:r>
        <w:rPr>
          <w:rFonts w:hint="default" w:ascii="Times New Roman" w:hAnsi="Times New Roman" w:eastAsia="Helvetica Neue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eastAsia="zh-CN" w:bidi="ar"/>
        </w:rPr>
        <w:t>з</w:t>
      </w:r>
      <w:r>
        <w:rPr>
          <w:rFonts w:hint="default" w:ascii="Times New Roman" w:hAnsi="Times New Roman" w:eastAsia="Helvetica Neue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ачастую девочки с удовольствием перебирают крупу, раскладывают пуговицы, занимаются </w:t>
      </w:r>
      <w:r>
        <w:rPr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vertAlign w:val="baseline"/>
          <w:lang w:val="en-US" w:eastAsia="zh-CN" w:bidi="ar"/>
        </w:rPr>
        <w:fldChar w:fldCharType="begin"/>
      </w:r>
      <w:r>
        <w:rPr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vertAlign w:val="baseline"/>
          <w:lang w:val="en-US" w:eastAsia="zh-CN" w:bidi="ar"/>
        </w:rPr>
        <w:instrText xml:space="preserve"> HYPERLINK "https://pandia.ru/text/category/rukodelie/" \o "Рукоделие" </w:instrText>
      </w:r>
      <w:r>
        <w:rPr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vertAlign w:val="baseli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рукоделием</w:t>
      </w:r>
      <w:r>
        <w:rPr>
          <w:rFonts w:hint="default" w:ascii="Times New Roman" w:hAnsi="Times New Roman" w:eastAsia="Helvetica Neue" w:cs="Times New Roman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vertAlign w:val="baseline"/>
          <w:lang w:val="en-US" w:eastAsia="zh-CN" w:bidi="ar"/>
        </w:rPr>
        <w:fldChar w:fldCharType="end"/>
      </w:r>
      <w:r>
        <w:rPr>
          <w:rFonts w:hint="default" w:ascii="Times New Roman" w:hAnsi="Times New Roman" w:eastAsia="Helvetica Neue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, а мальчики возятся с рабочими инструментами.</w:t>
      </w:r>
      <w:r>
        <w:rPr>
          <w:rFonts w:hint="default" w:ascii="Times New Roman" w:hAnsi="Times New Roman" w:eastAsia="Helvetica Neue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line="240" w:lineRule="auto"/>
        <w:ind w:firstLine="70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Helvetica Neue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eastAsia="zh-CN" w:bidi="ar"/>
        </w:rPr>
        <w:t>И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грать с ребенком в настольные игры, лепить, рисовать, читать ему знакомые книжки. Чем меньше ребенок разговаривает с заиканием, тем быстрее оно исчезнет, так как речь с запинками заменяется новой, спокойной, плавной речью, которую демонстрирует постоянно логопед и родители. На занятиях у логопеда родители обучаются навыкам правильной речи и стараются говорить с ребенком неторопливо, спокойно, не теряя выразительности.</w:t>
      </w:r>
    </w:p>
    <w:p>
      <w:pPr>
        <w:keepNext w:val="0"/>
        <w:keepLines w:val="0"/>
        <w:widowControl/>
        <w:suppressLineNumbers w:val="0"/>
        <w:spacing w:line="240" w:lineRule="auto"/>
        <w:ind w:firstLine="700" w:firstLineChars="0"/>
        <w:jc w:val="both"/>
      </w:pP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 уважением относитесь к ребенку, внимательно слушайте его. Не перебивайте. Не стесняйтесь выражать свою любовь. Чаще улыбайтесь, хвалите ребенка.</w:t>
      </w:r>
      <w:bookmarkStart w:id="0" w:name="_GoBack"/>
      <w:bookmarkEnd w:id="0"/>
    </w:p>
    <w:sectPr>
      <w:pgSz w:w="11906" w:h="16838"/>
      <w:pgMar w:top="69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4A27"/>
    <w:multiLevelType w:val="multilevel"/>
    <w:tmpl w:val="240D4A27"/>
    <w:lvl w:ilvl="0" w:tentative="0">
      <w:start w:val="1"/>
      <w:numFmt w:val="bullet"/>
      <w:lvlText w:val=""/>
      <w:lvlJc w:val="left"/>
      <w:pPr>
        <w:ind w:left="1420" w:hanging="360"/>
      </w:pPr>
      <w:rPr>
        <w:rFonts w:hint="default" w:ascii="Symbol" w:hAnsi="Symbol" w:cs="Times New Roman"/>
        <w:b w:val="0"/>
        <w:i w:val="0"/>
        <w:sz w:val="28"/>
      </w:rPr>
    </w:lvl>
    <w:lvl w:ilvl="1" w:tentative="0">
      <w:start w:val="1"/>
      <w:numFmt w:val="bullet"/>
      <w:lvlText w:val="o"/>
      <w:lvlJc w:val="left"/>
      <w:pPr>
        <w:ind w:left="21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B3"/>
    <w:rsid w:val="00D45D1C"/>
    <w:rsid w:val="00E94BB3"/>
    <w:rsid w:val="00F920CD"/>
    <w:rsid w:val="2A32B564"/>
    <w:rsid w:val="3B8464F7"/>
    <w:rsid w:val="3DBB91C0"/>
    <w:rsid w:val="7F1E36A6"/>
    <w:rsid w:val="FD7A5254"/>
    <w:rsid w:val="FFFF39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Autospacing="1" w:after="0" w:afterAutospacing="1" w:line="276" w:lineRule="auto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styleId="4">
    <w:name w:val="Hyperlink"/>
    <w:basedOn w:val="3"/>
    <w:unhideWhenUsed/>
    <w:uiPriority w:val="99"/>
    <w:rPr>
      <w:color w:val="0000FF"/>
      <w:u w:val="single"/>
    </w:rPr>
  </w:style>
  <w:style w:type="paragraph" w:customStyle="1" w:styleId="6">
    <w:name w:val="List Paragraph"/>
    <w:basedOn w:val="1"/>
    <w:unhideWhenUsed/>
    <w:uiPriority w:val="99"/>
    <w:pPr>
      <w:ind w:left="720"/>
      <w:contextualSpacing/>
    </w:pPr>
    <w:rPr>
      <w:rFonts w:eastAsiaTheme="minorEastAsia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https://logopediacentr.ru/wp-content/uploads/2019/02/aktualnye-sovety-logopeda-5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857</Words>
  <Characters>4887</Characters>
  <Lines>40</Lines>
  <Paragraphs>11</Paragraphs>
  <TotalTime>0</TotalTime>
  <ScaleCrop>false</ScaleCrop>
  <LinksUpToDate>false</LinksUpToDate>
  <CharactersWithSpaces>5733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2020-07-08T04:23:00Z</dcterms:created>
  <dc:creator>Пользователь Windows</dc:creator>
  <cp:lastModifiedBy>ПК</cp:lastModifiedBy>
  <dcterms:modified xsi:type="dcterms:W3CDTF">2020-07-08T12:51:23Z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